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76699" w14:textId="449D16DB" w:rsidR="00DA750E" w:rsidRPr="00D74D7C" w:rsidRDefault="00DA750E" w:rsidP="00AF2920">
      <w:pPr>
        <w:pStyle w:val="Titre"/>
      </w:pPr>
      <w:r w:rsidRPr="00D74D7C">
        <w:t xml:space="preserve">Les </w:t>
      </w:r>
      <w:r w:rsidR="006B1182">
        <w:t>modèles pilote suisses</w:t>
      </w:r>
      <w:r w:rsidRPr="00D74D7C">
        <w:t xml:space="preserve"> </w:t>
      </w:r>
      <w:r w:rsidR="006B1182">
        <w:t>de régulation du marché du cannabis</w:t>
      </w:r>
    </w:p>
    <w:p w14:paraId="1C2A2E56" w14:textId="77777777" w:rsidR="006E254D" w:rsidRDefault="00B9069F" w:rsidP="00B9069F">
      <w:pPr>
        <w:rPr>
          <w:lang w:eastAsia="de-DE"/>
        </w:rPr>
      </w:pPr>
      <w:r>
        <w:rPr>
          <w:lang w:eastAsia="de-DE"/>
        </w:rPr>
        <w:t xml:space="preserve"> </w:t>
      </w:r>
    </w:p>
    <w:p w14:paraId="0AD43CCB" w14:textId="0B0209DA" w:rsidR="006E254D" w:rsidRDefault="006E254D" w:rsidP="006E254D">
      <w:r w:rsidRPr="00C27E4C">
        <w:rPr>
          <w:noProof/>
        </w:rPr>
        <w:drawing>
          <wp:anchor distT="0" distB="0" distL="114300" distR="114300" simplePos="0" relativeHeight="251660288" behindDoc="0" locked="0" layoutInCell="1" allowOverlap="1" wp14:anchorId="4226CD57" wp14:editId="0E2081C0">
            <wp:simplePos x="0" y="0"/>
            <wp:positionH relativeFrom="column">
              <wp:posOffset>-166369</wp:posOffset>
            </wp:positionH>
            <wp:positionV relativeFrom="paragraph">
              <wp:posOffset>109856</wp:posOffset>
            </wp:positionV>
            <wp:extent cx="1047750" cy="1047750"/>
            <wp:effectExtent l="0" t="0" r="0" b="0"/>
            <wp:wrapNone/>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r w:rsidRPr="00C27E4C">
        <w:rPr>
          <w:noProof/>
        </w:rPr>
        <mc:AlternateContent>
          <mc:Choice Requires="wps">
            <w:drawing>
              <wp:anchor distT="0" distB="0" distL="114300" distR="114300" simplePos="0" relativeHeight="251659264" behindDoc="0" locked="0" layoutInCell="1" allowOverlap="1" wp14:anchorId="2D1C8F4D" wp14:editId="68409B94">
                <wp:simplePos x="0" y="0"/>
                <wp:positionH relativeFrom="page">
                  <wp:posOffset>1847850</wp:posOffset>
                </wp:positionH>
                <wp:positionV relativeFrom="paragraph">
                  <wp:posOffset>130810</wp:posOffset>
                </wp:positionV>
                <wp:extent cx="5715000" cy="1295400"/>
                <wp:effectExtent l="0" t="0" r="0" b="0"/>
                <wp:wrapNone/>
                <wp:docPr id="7" name="Tit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295400"/>
                        </a:xfrm>
                        <a:prstGeom prst="rect">
                          <a:avLst/>
                        </a:prstGeom>
                        <a:solidFill>
                          <a:srgbClr val="00B0F0"/>
                        </a:solidFill>
                      </wps:spPr>
                      <wps:txbx>
                        <w:txbxContent>
                          <w:p w14:paraId="7ED9B32C" w14:textId="77777777" w:rsidR="006E254D" w:rsidRPr="00C27E4C" w:rsidRDefault="006E254D" w:rsidP="006E254D">
                            <w:pPr>
                              <w:rPr>
                                <w:b/>
                                <w:i/>
                                <w:color w:val="244061" w:themeColor="accent1" w:themeShade="80"/>
                              </w:rPr>
                            </w:pPr>
                            <w:r>
                              <w:rPr>
                                <w:b/>
                                <w:i/>
                                <w:color w:val="244061" w:themeColor="accent1" w:themeShade="80"/>
                              </w:rPr>
                              <w:t>Nominé</w:t>
                            </w:r>
                            <w:r w:rsidRPr="003039C2">
                              <w:rPr>
                                <w:b/>
                                <w:i/>
                                <w:color w:val="244061" w:themeColor="accent1" w:themeShade="80"/>
                              </w:rPr>
                              <w:t xml:space="preserve"> pour le </w:t>
                            </w:r>
                            <w:r>
                              <w:rPr>
                                <w:b/>
                                <w:i/>
                                <w:color w:val="244061" w:themeColor="accent1" w:themeShade="80"/>
                              </w:rPr>
                              <w:t>Prix de la meilleure innovation clinique</w:t>
                            </w:r>
                          </w:p>
                          <w:p w14:paraId="00BBA0EA" w14:textId="3B3B03ED" w:rsidR="006E254D" w:rsidRPr="00C27E4C" w:rsidRDefault="006E254D" w:rsidP="006E254D">
                            <w:pPr>
                              <w:pStyle w:val="NormalWeb"/>
                              <w:spacing w:before="0" w:beforeAutospacing="0" w:after="0" w:afterAutospacing="0"/>
                              <w:rPr>
                                <w:sz w:val="28"/>
                                <w:szCs w:val="28"/>
                              </w:rPr>
                            </w:pPr>
                            <w:r w:rsidRPr="00C27E4C">
                              <w:rPr>
                                <w:rFonts w:asciiTheme="minorHAnsi" w:hAnsi="Calibri" w:cstheme="minorBidi"/>
                                <w:b/>
                                <w:bCs/>
                                <w:color w:val="FFFFFF" w:themeColor="background1"/>
                                <w:kern w:val="24"/>
                                <w:sz w:val="28"/>
                                <w:szCs w:val="28"/>
                              </w:rPr>
                              <w:t xml:space="preserve">Daniele </w:t>
                            </w:r>
                            <w:proofErr w:type="spellStart"/>
                            <w:proofErr w:type="gramStart"/>
                            <w:r w:rsidRPr="00C27E4C">
                              <w:rPr>
                                <w:rFonts w:asciiTheme="minorHAnsi" w:hAnsi="Calibri" w:cstheme="minorBidi"/>
                                <w:b/>
                                <w:bCs/>
                                <w:color w:val="FFFFFF" w:themeColor="background1"/>
                                <w:kern w:val="24"/>
                                <w:sz w:val="28"/>
                                <w:szCs w:val="28"/>
                              </w:rPr>
                              <w:t>Zullino</w:t>
                            </w:r>
                            <w:proofErr w:type="spellEnd"/>
                            <w:r w:rsidRPr="00C27E4C">
                              <w:rPr>
                                <w:rFonts w:asciiTheme="minorHAnsi" w:hAnsi="Calibri" w:cstheme="minorBidi"/>
                                <w:b/>
                                <w:bCs/>
                                <w:color w:val="FFFFFF" w:themeColor="background1"/>
                                <w:kern w:val="24"/>
                                <w:sz w:val="28"/>
                                <w:szCs w:val="28"/>
                              </w:rPr>
                              <w:t xml:space="preserve"> </w:t>
                            </w:r>
                            <w:r w:rsidRPr="00C27E4C">
                              <w:rPr>
                                <w:rFonts w:asciiTheme="minorHAnsi" w:hAnsi="Calibri" w:cstheme="minorBidi"/>
                                <w:color w:val="FFFFFF" w:themeColor="background1"/>
                                <w:kern w:val="24"/>
                                <w:sz w:val="28"/>
                                <w:szCs w:val="28"/>
                              </w:rPr>
                              <w:t>:</w:t>
                            </w:r>
                            <w:proofErr w:type="gramEnd"/>
                            <w:r w:rsidRPr="00C27E4C">
                              <w:rPr>
                                <w:rFonts w:asciiTheme="minorHAnsi" w:hAnsi="Calibri" w:cstheme="minorBidi"/>
                                <w:color w:val="FFFFFF" w:themeColor="background1"/>
                                <w:kern w:val="24"/>
                                <w:sz w:val="28"/>
                                <w:szCs w:val="28"/>
                              </w:rPr>
                              <w:t xml:space="preserve"> </w:t>
                            </w:r>
                            <w:proofErr w:type="spellStart"/>
                            <w:r w:rsidRPr="00C27E4C">
                              <w:rPr>
                                <w:rFonts w:asciiTheme="minorHAnsi" w:hAnsi="Calibri" w:cstheme="minorBidi"/>
                                <w:color w:val="FFFFFF" w:themeColor="background1"/>
                                <w:kern w:val="24"/>
                                <w:sz w:val="28"/>
                                <w:szCs w:val="28"/>
                              </w:rPr>
                              <w:t>Vente</w:t>
                            </w:r>
                            <w:proofErr w:type="spellEnd"/>
                            <w:r w:rsidRPr="00C27E4C">
                              <w:rPr>
                                <w:rFonts w:asciiTheme="minorHAnsi" w:hAnsi="Calibri" w:cstheme="minorBidi"/>
                                <w:color w:val="FFFFFF" w:themeColor="background1"/>
                                <w:kern w:val="24"/>
                                <w:sz w:val="28"/>
                                <w:szCs w:val="28"/>
                              </w:rPr>
                              <w:t xml:space="preserve"> </w:t>
                            </w:r>
                            <w:proofErr w:type="spellStart"/>
                            <w:r w:rsidRPr="00C27E4C">
                              <w:rPr>
                                <w:rFonts w:asciiTheme="minorHAnsi" w:hAnsi="Calibri" w:cstheme="minorBidi"/>
                                <w:color w:val="FFFFFF" w:themeColor="background1"/>
                                <w:kern w:val="24"/>
                                <w:sz w:val="28"/>
                                <w:szCs w:val="28"/>
                              </w:rPr>
                              <w:t>r</w:t>
                            </w:r>
                            <w:r w:rsidRPr="00C27E4C">
                              <w:rPr>
                                <w:rFonts w:asciiTheme="minorHAnsi" w:hAnsi="Calibri" w:cstheme="minorBidi"/>
                                <w:color w:val="FFFFFF" w:themeColor="background1"/>
                                <w:kern w:val="24"/>
                                <w:sz w:val="28"/>
                                <w:szCs w:val="28"/>
                              </w:rPr>
                              <w:t>é</w:t>
                            </w:r>
                            <w:r w:rsidRPr="00C27E4C">
                              <w:rPr>
                                <w:rFonts w:asciiTheme="minorHAnsi" w:hAnsi="Calibri" w:cstheme="minorBidi"/>
                                <w:color w:val="FFFFFF" w:themeColor="background1"/>
                                <w:kern w:val="24"/>
                                <w:sz w:val="28"/>
                                <w:szCs w:val="28"/>
                              </w:rPr>
                              <w:t>gul</w:t>
                            </w:r>
                            <w:r w:rsidRPr="00C27E4C">
                              <w:rPr>
                                <w:rFonts w:asciiTheme="minorHAnsi" w:hAnsi="Calibri" w:cstheme="minorBidi"/>
                                <w:color w:val="FFFFFF" w:themeColor="background1"/>
                                <w:kern w:val="24"/>
                                <w:sz w:val="28"/>
                                <w:szCs w:val="28"/>
                              </w:rPr>
                              <w:t>é</w:t>
                            </w:r>
                            <w:r w:rsidRPr="00C27E4C">
                              <w:rPr>
                                <w:rFonts w:asciiTheme="minorHAnsi" w:hAnsi="Calibri" w:cstheme="minorBidi"/>
                                <w:color w:val="FFFFFF" w:themeColor="background1"/>
                                <w:kern w:val="24"/>
                                <w:sz w:val="28"/>
                                <w:szCs w:val="28"/>
                              </w:rPr>
                              <w:t>e</w:t>
                            </w:r>
                            <w:proofErr w:type="spellEnd"/>
                            <w:r w:rsidRPr="00C27E4C">
                              <w:rPr>
                                <w:rFonts w:asciiTheme="minorHAnsi" w:hAnsi="Calibri" w:cstheme="minorBidi"/>
                                <w:color w:val="FFFFFF" w:themeColor="background1"/>
                                <w:kern w:val="24"/>
                                <w:sz w:val="28"/>
                                <w:szCs w:val="28"/>
                              </w:rPr>
                              <w:t xml:space="preserve"> de </w:t>
                            </w:r>
                            <w:proofErr w:type="spellStart"/>
                            <w:r w:rsidRPr="00C27E4C">
                              <w:rPr>
                                <w:rFonts w:asciiTheme="minorHAnsi" w:hAnsi="Calibri" w:cstheme="minorBidi"/>
                                <w:color w:val="FFFFFF" w:themeColor="background1"/>
                                <w:kern w:val="24"/>
                                <w:sz w:val="28"/>
                                <w:szCs w:val="28"/>
                              </w:rPr>
                              <w:t>cannabis</w:t>
                            </w:r>
                            <w:proofErr w:type="spellEnd"/>
                            <w:r w:rsidRPr="00C27E4C">
                              <w:rPr>
                                <w:rFonts w:asciiTheme="minorHAnsi" w:hAnsi="Calibri" w:cstheme="minorBidi"/>
                                <w:color w:val="FFFFFF" w:themeColor="background1"/>
                                <w:kern w:val="24"/>
                                <w:sz w:val="28"/>
                                <w:szCs w:val="28"/>
                              </w:rPr>
                              <w:t> </w:t>
                            </w:r>
                            <w:r w:rsidRPr="00C27E4C">
                              <w:rPr>
                                <w:rFonts w:asciiTheme="minorHAnsi" w:hAnsi="Calibri" w:cstheme="minorBidi"/>
                                <w:color w:val="FFFFFF" w:themeColor="background1"/>
                                <w:kern w:val="24"/>
                                <w:sz w:val="28"/>
                                <w:szCs w:val="28"/>
                              </w:rPr>
                              <w:t xml:space="preserve">en Suisse : </w:t>
                            </w:r>
                            <w:proofErr w:type="spellStart"/>
                            <w:r w:rsidRPr="00C27E4C">
                              <w:rPr>
                                <w:rFonts w:asciiTheme="minorHAnsi" w:hAnsi="Calibri" w:cstheme="minorBidi"/>
                                <w:color w:val="FFFFFF" w:themeColor="background1"/>
                                <w:kern w:val="24"/>
                                <w:sz w:val="28"/>
                                <w:szCs w:val="28"/>
                              </w:rPr>
                              <w:t>é</w:t>
                            </w:r>
                            <w:r w:rsidRPr="00C27E4C">
                              <w:rPr>
                                <w:rFonts w:asciiTheme="minorHAnsi" w:hAnsi="Calibri" w:cstheme="minorBidi"/>
                                <w:color w:val="FFFFFF" w:themeColor="background1"/>
                                <w:kern w:val="24"/>
                                <w:sz w:val="28"/>
                                <w:szCs w:val="28"/>
                              </w:rPr>
                              <w:t>tude</w:t>
                            </w:r>
                            <w:proofErr w:type="spellEnd"/>
                            <w:r w:rsidRPr="00C27E4C">
                              <w:rPr>
                                <w:rFonts w:asciiTheme="minorHAnsi" w:hAnsi="Calibri" w:cstheme="minorBidi"/>
                                <w:color w:val="FFFFFF" w:themeColor="background1"/>
                                <w:kern w:val="24"/>
                                <w:sz w:val="28"/>
                                <w:szCs w:val="28"/>
                              </w:rPr>
                              <w:t xml:space="preserve"> de f</w:t>
                            </w:r>
                            <w:r>
                              <w:rPr>
                                <w:rFonts w:asciiTheme="minorHAnsi" w:hAnsi="Calibri" w:cstheme="minorBidi"/>
                                <w:color w:val="FFFFFF" w:themeColor="background1"/>
                                <w:kern w:val="24"/>
                                <w:sz w:val="28"/>
                                <w:szCs w:val="28"/>
                              </w:rPr>
                              <w:t xml:space="preserve">     </w:t>
                            </w:r>
                            <w:proofErr w:type="spellStart"/>
                            <w:r w:rsidRPr="00C27E4C">
                              <w:rPr>
                                <w:rFonts w:asciiTheme="minorHAnsi" w:hAnsi="Calibri" w:cstheme="minorBidi"/>
                                <w:color w:val="FFFFFF" w:themeColor="background1"/>
                                <w:kern w:val="24"/>
                                <w:sz w:val="28"/>
                                <w:szCs w:val="28"/>
                              </w:rPr>
                              <w:t>aisabilit</w:t>
                            </w:r>
                            <w:r w:rsidRPr="00C27E4C">
                              <w:rPr>
                                <w:rFonts w:asciiTheme="minorHAnsi" w:hAnsi="Calibri" w:cstheme="minorBidi"/>
                                <w:color w:val="FFFFFF" w:themeColor="background1"/>
                                <w:kern w:val="24"/>
                                <w:sz w:val="28"/>
                                <w:szCs w:val="28"/>
                              </w:rPr>
                              <w:t>é</w:t>
                            </w:r>
                            <w:proofErr w:type="spellEnd"/>
                            <w:r w:rsidRPr="00C27E4C">
                              <w:rPr>
                                <w:rFonts w:asciiTheme="minorHAnsi" w:hAnsi="Calibri" w:cstheme="minorBidi"/>
                                <w:color w:val="FFFFFF" w:themeColor="background1"/>
                                <w:kern w:val="24"/>
                                <w:sz w:val="28"/>
                                <w:szCs w:val="28"/>
                              </w:rPr>
                              <w:t xml:space="preserve"> </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D1C8F4D" id="_x0000_t202" coordsize="21600,21600" o:spt="202" path="m,l,21600r21600,l21600,xe">
                <v:stroke joinstyle="miter"/>
                <v:path gradientshapeok="t" o:connecttype="rect"/>
              </v:shapetype>
              <v:shape id="Titre 1" o:spid="_x0000_s1026" type="#_x0000_t202" style="position:absolute;margin-left:145.5pt;margin-top:10.3pt;width:450pt;height:1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" fillcolor="#00b0f0" stroked="f">
                <v:path arrowok="t"/>
                <v:textbox>
                  <w:txbxContent>
                    <w:p w14:paraId="7ED9B32C" w14:textId="77777777" w:rsidR="006E254D" w:rsidRPr="00C27E4C" w:rsidRDefault="006E254D" w:rsidP="006E254D">
                      <w:pPr>
                        <w:rPr>
                          <w:b/>
                          <w:i/>
                          <w:color w:val="244061" w:themeColor="accent1" w:themeShade="80"/>
                        </w:rPr>
                      </w:pPr>
                      <w:r>
                        <w:rPr>
                          <w:b/>
                          <w:i/>
                          <w:color w:val="244061" w:themeColor="accent1" w:themeShade="80"/>
                        </w:rPr>
                        <w:t>Nominé</w:t>
                      </w:r>
                      <w:r w:rsidRPr="003039C2">
                        <w:rPr>
                          <w:b/>
                          <w:i/>
                          <w:color w:val="244061" w:themeColor="accent1" w:themeShade="80"/>
                        </w:rPr>
                        <w:t xml:space="preserve"> pour le </w:t>
                      </w:r>
                      <w:r>
                        <w:rPr>
                          <w:b/>
                          <w:i/>
                          <w:color w:val="244061" w:themeColor="accent1" w:themeShade="80"/>
                        </w:rPr>
                        <w:t>Prix de la meilleure innovation clinique</w:t>
                      </w:r>
                    </w:p>
                    <w:p w14:paraId="00BBA0EA" w14:textId="3B3B03ED" w:rsidR="006E254D" w:rsidRPr="00C27E4C" w:rsidRDefault="006E254D" w:rsidP="006E254D">
                      <w:pPr>
                        <w:pStyle w:val="NormalWeb"/>
                        <w:spacing w:before="0" w:beforeAutospacing="0" w:after="0" w:afterAutospacing="0"/>
                        <w:rPr>
                          <w:sz w:val="28"/>
                          <w:szCs w:val="28"/>
                        </w:rPr>
                      </w:pPr>
                      <w:r w:rsidRPr="00C27E4C">
                        <w:rPr>
                          <w:rFonts w:asciiTheme="minorHAnsi" w:hAnsi="Calibri" w:cstheme="minorBidi"/>
                          <w:b/>
                          <w:bCs/>
                          <w:color w:val="FFFFFF" w:themeColor="background1"/>
                          <w:kern w:val="24"/>
                          <w:sz w:val="28"/>
                          <w:szCs w:val="28"/>
                        </w:rPr>
                        <w:t xml:space="preserve">Daniele </w:t>
                      </w:r>
                      <w:proofErr w:type="spellStart"/>
                      <w:proofErr w:type="gramStart"/>
                      <w:r w:rsidRPr="00C27E4C">
                        <w:rPr>
                          <w:rFonts w:asciiTheme="minorHAnsi" w:hAnsi="Calibri" w:cstheme="minorBidi"/>
                          <w:b/>
                          <w:bCs/>
                          <w:color w:val="FFFFFF" w:themeColor="background1"/>
                          <w:kern w:val="24"/>
                          <w:sz w:val="28"/>
                          <w:szCs w:val="28"/>
                        </w:rPr>
                        <w:t>Zullino</w:t>
                      </w:r>
                      <w:proofErr w:type="spellEnd"/>
                      <w:r w:rsidRPr="00C27E4C">
                        <w:rPr>
                          <w:rFonts w:asciiTheme="minorHAnsi" w:hAnsi="Calibri" w:cstheme="minorBidi"/>
                          <w:b/>
                          <w:bCs/>
                          <w:color w:val="FFFFFF" w:themeColor="background1"/>
                          <w:kern w:val="24"/>
                          <w:sz w:val="28"/>
                          <w:szCs w:val="28"/>
                        </w:rPr>
                        <w:t xml:space="preserve"> </w:t>
                      </w:r>
                      <w:r w:rsidRPr="00C27E4C">
                        <w:rPr>
                          <w:rFonts w:asciiTheme="minorHAnsi" w:hAnsi="Calibri" w:cstheme="minorBidi"/>
                          <w:color w:val="FFFFFF" w:themeColor="background1"/>
                          <w:kern w:val="24"/>
                          <w:sz w:val="28"/>
                          <w:szCs w:val="28"/>
                        </w:rPr>
                        <w:t>:</w:t>
                      </w:r>
                      <w:proofErr w:type="gramEnd"/>
                      <w:r w:rsidRPr="00C27E4C">
                        <w:rPr>
                          <w:rFonts w:asciiTheme="minorHAnsi" w:hAnsi="Calibri" w:cstheme="minorBidi"/>
                          <w:color w:val="FFFFFF" w:themeColor="background1"/>
                          <w:kern w:val="24"/>
                          <w:sz w:val="28"/>
                          <w:szCs w:val="28"/>
                        </w:rPr>
                        <w:t xml:space="preserve"> </w:t>
                      </w:r>
                      <w:proofErr w:type="spellStart"/>
                      <w:r w:rsidRPr="00C27E4C">
                        <w:rPr>
                          <w:rFonts w:asciiTheme="minorHAnsi" w:hAnsi="Calibri" w:cstheme="minorBidi"/>
                          <w:color w:val="FFFFFF" w:themeColor="background1"/>
                          <w:kern w:val="24"/>
                          <w:sz w:val="28"/>
                          <w:szCs w:val="28"/>
                        </w:rPr>
                        <w:t>Vente</w:t>
                      </w:r>
                      <w:proofErr w:type="spellEnd"/>
                      <w:r w:rsidRPr="00C27E4C">
                        <w:rPr>
                          <w:rFonts w:asciiTheme="minorHAnsi" w:hAnsi="Calibri" w:cstheme="minorBidi"/>
                          <w:color w:val="FFFFFF" w:themeColor="background1"/>
                          <w:kern w:val="24"/>
                          <w:sz w:val="28"/>
                          <w:szCs w:val="28"/>
                        </w:rPr>
                        <w:t xml:space="preserve"> </w:t>
                      </w:r>
                      <w:proofErr w:type="spellStart"/>
                      <w:r w:rsidRPr="00C27E4C">
                        <w:rPr>
                          <w:rFonts w:asciiTheme="minorHAnsi" w:hAnsi="Calibri" w:cstheme="minorBidi"/>
                          <w:color w:val="FFFFFF" w:themeColor="background1"/>
                          <w:kern w:val="24"/>
                          <w:sz w:val="28"/>
                          <w:szCs w:val="28"/>
                        </w:rPr>
                        <w:t>r</w:t>
                      </w:r>
                      <w:r w:rsidRPr="00C27E4C">
                        <w:rPr>
                          <w:rFonts w:asciiTheme="minorHAnsi" w:hAnsi="Calibri" w:cstheme="minorBidi"/>
                          <w:color w:val="FFFFFF" w:themeColor="background1"/>
                          <w:kern w:val="24"/>
                          <w:sz w:val="28"/>
                          <w:szCs w:val="28"/>
                        </w:rPr>
                        <w:t>é</w:t>
                      </w:r>
                      <w:r w:rsidRPr="00C27E4C">
                        <w:rPr>
                          <w:rFonts w:asciiTheme="minorHAnsi" w:hAnsi="Calibri" w:cstheme="minorBidi"/>
                          <w:color w:val="FFFFFF" w:themeColor="background1"/>
                          <w:kern w:val="24"/>
                          <w:sz w:val="28"/>
                          <w:szCs w:val="28"/>
                        </w:rPr>
                        <w:t>gul</w:t>
                      </w:r>
                      <w:r w:rsidRPr="00C27E4C">
                        <w:rPr>
                          <w:rFonts w:asciiTheme="minorHAnsi" w:hAnsi="Calibri" w:cstheme="minorBidi"/>
                          <w:color w:val="FFFFFF" w:themeColor="background1"/>
                          <w:kern w:val="24"/>
                          <w:sz w:val="28"/>
                          <w:szCs w:val="28"/>
                        </w:rPr>
                        <w:t>é</w:t>
                      </w:r>
                      <w:r w:rsidRPr="00C27E4C">
                        <w:rPr>
                          <w:rFonts w:asciiTheme="minorHAnsi" w:hAnsi="Calibri" w:cstheme="minorBidi"/>
                          <w:color w:val="FFFFFF" w:themeColor="background1"/>
                          <w:kern w:val="24"/>
                          <w:sz w:val="28"/>
                          <w:szCs w:val="28"/>
                        </w:rPr>
                        <w:t>e</w:t>
                      </w:r>
                      <w:proofErr w:type="spellEnd"/>
                      <w:r w:rsidRPr="00C27E4C">
                        <w:rPr>
                          <w:rFonts w:asciiTheme="minorHAnsi" w:hAnsi="Calibri" w:cstheme="minorBidi"/>
                          <w:color w:val="FFFFFF" w:themeColor="background1"/>
                          <w:kern w:val="24"/>
                          <w:sz w:val="28"/>
                          <w:szCs w:val="28"/>
                        </w:rPr>
                        <w:t xml:space="preserve"> de </w:t>
                      </w:r>
                      <w:proofErr w:type="spellStart"/>
                      <w:r w:rsidRPr="00C27E4C">
                        <w:rPr>
                          <w:rFonts w:asciiTheme="minorHAnsi" w:hAnsi="Calibri" w:cstheme="minorBidi"/>
                          <w:color w:val="FFFFFF" w:themeColor="background1"/>
                          <w:kern w:val="24"/>
                          <w:sz w:val="28"/>
                          <w:szCs w:val="28"/>
                        </w:rPr>
                        <w:t>cannabis</w:t>
                      </w:r>
                      <w:proofErr w:type="spellEnd"/>
                      <w:r w:rsidRPr="00C27E4C">
                        <w:rPr>
                          <w:rFonts w:asciiTheme="minorHAnsi" w:hAnsi="Calibri" w:cstheme="minorBidi"/>
                          <w:color w:val="FFFFFF" w:themeColor="background1"/>
                          <w:kern w:val="24"/>
                          <w:sz w:val="28"/>
                          <w:szCs w:val="28"/>
                        </w:rPr>
                        <w:t> </w:t>
                      </w:r>
                      <w:r w:rsidRPr="00C27E4C">
                        <w:rPr>
                          <w:rFonts w:asciiTheme="minorHAnsi" w:hAnsi="Calibri" w:cstheme="minorBidi"/>
                          <w:color w:val="FFFFFF" w:themeColor="background1"/>
                          <w:kern w:val="24"/>
                          <w:sz w:val="28"/>
                          <w:szCs w:val="28"/>
                        </w:rPr>
                        <w:t xml:space="preserve">en Suisse : </w:t>
                      </w:r>
                      <w:proofErr w:type="spellStart"/>
                      <w:r w:rsidRPr="00C27E4C">
                        <w:rPr>
                          <w:rFonts w:asciiTheme="minorHAnsi" w:hAnsi="Calibri" w:cstheme="minorBidi"/>
                          <w:color w:val="FFFFFF" w:themeColor="background1"/>
                          <w:kern w:val="24"/>
                          <w:sz w:val="28"/>
                          <w:szCs w:val="28"/>
                        </w:rPr>
                        <w:t>é</w:t>
                      </w:r>
                      <w:r w:rsidRPr="00C27E4C">
                        <w:rPr>
                          <w:rFonts w:asciiTheme="minorHAnsi" w:hAnsi="Calibri" w:cstheme="minorBidi"/>
                          <w:color w:val="FFFFFF" w:themeColor="background1"/>
                          <w:kern w:val="24"/>
                          <w:sz w:val="28"/>
                          <w:szCs w:val="28"/>
                        </w:rPr>
                        <w:t>tude</w:t>
                      </w:r>
                      <w:proofErr w:type="spellEnd"/>
                      <w:r w:rsidRPr="00C27E4C">
                        <w:rPr>
                          <w:rFonts w:asciiTheme="minorHAnsi" w:hAnsi="Calibri" w:cstheme="minorBidi"/>
                          <w:color w:val="FFFFFF" w:themeColor="background1"/>
                          <w:kern w:val="24"/>
                          <w:sz w:val="28"/>
                          <w:szCs w:val="28"/>
                        </w:rPr>
                        <w:t xml:space="preserve"> de f</w:t>
                      </w:r>
                      <w:r>
                        <w:rPr>
                          <w:rFonts w:asciiTheme="minorHAnsi" w:hAnsi="Calibri" w:cstheme="minorBidi"/>
                          <w:color w:val="FFFFFF" w:themeColor="background1"/>
                          <w:kern w:val="24"/>
                          <w:sz w:val="28"/>
                          <w:szCs w:val="28"/>
                        </w:rPr>
                        <w:t xml:space="preserve">     </w:t>
                      </w:r>
                      <w:proofErr w:type="spellStart"/>
                      <w:r w:rsidRPr="00C27E4C">
                        <w:rPr>
                          <w:rFonts w:asciiTheme="minorHAnsi" w:hAnsi="Calibri" w:cstheme="minorBidi"/>
                          <w:color w:val="FFFFFF" w:themeColor="background1"/>
                          <w:kern w:val="24"/>
                          <w:sz w:val="28"/>
                          <w:szCs w:val="28"/>
                        </w:rPr>
                        <w:t>aisabilit</w:t>
                      </w:r>
                      <w:r w:rsidRPr="00C27E4C">
                        <w:rPr>
                          <w:rFonts w:asciiTheme="minorHAnsi" w:hAnsi="Calibri" w:cstheme="minorBidi"/>
                          <w:color w:val="FFFFFF" w:themeColor="background1"/>
                          <w:kern w:val="24"/>
                          <w:sz w:val="28"/>
                          <w:szCs w:val="28"/>
                        </w:rPr>
                        <w:t>é</w:t>
                      </w:r>
                      <w:proofErr w:type="spellEnd"/>
                      <w:r w:rsidRPr="00C27E4C">
                        <w:rPr>
                          <w:rFonts w:asciiTheme="minorHAnsi" w:hAnsi="Calibri" w:cstheme="minorBidi"/>
                          <w:color w:val="FFFFFF" w:themeColor="background1"/>
                          <w:kern w:val="24"/>
                          <w:sz w:val="28"/>
                          <w:szCs w:val="28"/>
                        </w:rPr>
                        <w:t xml:space="preserve"> </w:t>
                      </w:r>
                    </w:p>
                  </w:txbxContent>
                </v:textbox>
                <w10:wrap anchorx="page"/>
              </v:shape>
            </w:pict>
          </mc:Fallback>
        </mc:AlternateContent>
      </w:r>
    </w:p>
    <w:p w14:paraId="0B2CEB73" w14:textId="77777777" w:rsidR="006E254D" w:rsidRDefault="006E254D" w:rsidP="006E254D"/>
    <w:p w14:paraId="55515AFD" w14:textId="77777777" w:rsidR="006E254D" w:rsidRDefault="006E254D" w:rsidP="006E254D"/>
    <w:p w14:paraId="56C8729B" w14:textId="77777777" w:rsidR="006E254D" w:rsidRDefault="006E254D" w:rsidP="00B9069F">
      <w:pPr>
        <w:rPr>
          <w:lang w:eastAsia="de-DE"/>
        </w:rPr>
      </w:pPr>
    </w:p>
    <w:p w14:paraId="3FE516DA" w14:textId="77777777" w:rsidR="006E254D" w:rsidRDefault="006E254D" w:rsidP="00B9069F">
      <w:pPr>
        <w:rPr>
          <w:lang w:eastAsia="de-DE"/>
        </w:rPr>
      </w:pPr>
    </w:p>
    <w:p w14:paraId="52AA7CAA" w14:textId="77777777" w:rsidR="006E254D" w:rsidRDefault="006E254D" w:rsidP="00B9069F">
      <w:pPr>
        <w:rPr>
          <w:lang w:eastAsia="de-DE"/>
        </w:rPr>
      </w:pPr>
    </w:p>
    <w:p w14:paraId="717D6CEE" w14:textId="77777777" w:rsidR="006E254D" w:rsidRDefault="006E254D" w:rsidP="00B9069F">
      <w:pPr>
        <w:rPr>
          <w:lang w:eastAsia="de-DE"/>
        </w:rPr>
      </w:pPr>
    </w:p>
    <w:p w14:paraId="73C8EB3B" w14:textId="77777777" w:rsidR="006E254D" w:rsidRDefault="006E254D" w:rsidP="00B9069F">
      <w:pPr>
        <w:rPr>
          <w:lang w:eastAsia="de-DE"/>
        </w:rPr>
      </w:pPr>
    </w:p>
    <w:p w14:paraId="7DF5318A" w14:textId="77777777" w:rsidR="006E254D" w:rsidRDefault="006E254D" w:rsidP="00B9069F">
      <w:pPr>
        <w:rPr>
          <w:lang w:eastAsia="de-DE"/>
        </w:rPr>
      </w:pPr>
    </w:p>
    <w:p w14:paraId="427A65C2" w14:textId="77777777" w:rsidR="006E254D" w:rsidRDefault="006E254D" w:rsidP="00B9069F">
      <w:pPr>
        <w:rPr>
          <w:lang w:eastAsia="de-DE"/>
        </w:rPr>
      </w:pPr>
    </w:p>
    <w:p w14:paraId="1903A0C2" w14:textId="77777777" w:rsidR="006E254D" w:rsidRDefault="006E254D" w:rsidP="00B9069F">
      <w:pPr>
        <w:rPr>
          <w:lang w:eastAsia="de-DE"/>
        </w:rPr>
      </w:pPr>
    </w:p>
    <w:p w14:paraId="7580C370" w14:textId="19406752" w:rsidR="00DA750E" w:rsidRDefault="00DA750E" w:rsidP="00B9069F">
      <w:pPr>
        <w:rPr>
          <w:lang w:eastAsia="de-DE"/>
        </w:rPr>
      </w:pPr>
      <w:r>
        <w:rPr>
          <w:lang w:eastAsia="de-DE"/>
        </w:rPr>
        <w:t xml:space="preserve">(1) </w:t>
      </w:r>
      <w:r w:rsidRPr="002C2084">
        <w:rPr>
          <w:lang w:eastAsia="de-DE"/>
        </w:rPr>
        <w:t xml:space="preserve">Nous assistons dernièrement à une prise de conscience de l’échec de la </w:t>
      </w:r>
      <w:r w:rsidRPr="00EB63FB">
        <w:rPr>
          <w:i/>
          <w:lang w:eastAsia="de-DE"/>
        </w:rPr>
        <w:t>guerre contre la drogue</w:t>
      </w:r>
      <w:r w:rsidRPr="002C2084">
        <w:rPr>
          <w:lang w:eastAsia="de-DE"/>
        </w:rPr>
        <w:t>, prise de conscience entre autres appuyée par les travaux de la Global Commission on Drug Policy</w:t>
      </w:r>
      <w:r w:rsidR="00AF2920">
        <w:rPr>
          <w:rStyle w:val="Appelnotedebasdep"/>
          <w:lang w:eastAsia="de-DE"/>
        </w:rPr>
        <w:footnoteReference w:id="1"/>
      </w:r>
      <w:r w:rsidRPr="002C2084">
        <w:rPr>
          <w:lang w:eastAsia="de-DE"/>
        </w:rPr>
        <w:t xml:space="preserve"> ainsi que des prises de position de UNODC</w:t>
      </w:r>
      <w:r w:rsidR="00AF2920">
        <w:rPr>
          <w:rStyle w:val="Appelnotedebasdep"/>
          <w:lang w:eastAsia="de-DE"/>
        </w:rPr>
        <w:footnoteReference w:id="2"/>
      </w:r>
      <w:r>
        <w:fldChar w:fldCharType="begin"/>
      </w:r>
      <w:r>
        <w:instrText>ADDIN BEC{UNODC, 2015, #25134}</w:instrText>
      </w:r>
      <w:r>
        <w:fldChar w:fldCharType="end"/>
      </w:r>
      <w:r w:rsidRPr="002C2084">
        <w:rPr>
          <w:lang w:eastAsia="de-DE"/>
        </w:rPr>
        <w:t xml:space="preserve">, et qui se manifeste par </w:t>
      </w:r>
      <w:proofErr w:type="gramStart"/>
      <w:r w:rsidRPr="002C2084">
        <w:rPr>
          <w:lang w:eastAsia="de-DE"/>
        </w:rPr>
        <w:t xml:space="preserve">le </w:t>
      </w:r>
      <w:r w:rsidRPr="004B5374">
        <w:rPr>
          <w:b/>
          <w:lang w:eastAsia="de-DE"/>
        </w:rPr>
        <w:t>changements</w:t>
      </w:r>
      <w:proofErr w:type="gramEnd"/>
      <w:r w:rsidRPr="004B5374">
        <w:rPr>
          <w:b/>
          <w:lang w:eastAsia="de-DE"/>
        </w:rPr>
        <w:t xml:space="preserve"> de législations dans divers pays</w:t>
      </w:r>
      <w:r w:rsidR="00AF2920">
        <w:rPr>
          <w:rStyle w:val="Appelnotedebasdep"/>
          <w:b/>
          <w:lang w:eastAsia="de-DE"/>
        </w:rPr>
        <w:footnoteReference w:id="3"/>
      </w:r>
      <w:r w:rsidRPr="002C2084">
        <w:rPr>
          <w:lang w:eastAsia="de-DE"/>
        </w:rPr>
        <w:t>.</w:t>
      </w:r>
    </w:p>
    <w:p w14:paraId="7AE0ABBC" w14:textId="77777777" w:rsidR="00E617EC" w:rsidRDefault="00E617EC" w:rsidP="00DA750E">
      <w:pPr>
        <w:rPr>
          <w:lang w:eastAsia="de-DE"/>
        </w:rPr>
      </w:pPr>
    </w:p>
    <w:p w14:paraId="11FAF843" w14:textId="51333CC1" w:rsidR="00C806DE" w:rsidRDefault="00C806DE" w:rsidP="00DA750E">
      <w:pPr>
        <w:rPr>
          <w:lang w:eastAsia="de-DE"/>
        </w:rPr>
      </w:pPr>
      <w:r>
        <w:rPr>
          <w:lang w:eastAsia="de-DE"/>
        </w:rPr>
        <w:t xml:space="preserve">(2) </w:t>
      </w:r>
      <w:r w:rsidRPr="00C806DE">
        <w:rPr>
          <w:b/>
          <w:lang w:eastAsia="de-DE"/>
        </w:rPr>
        <w:t>Différents modèles d’accès régulé</w:t>
      </w:r>
      <w:r>
        <w:rPr>
          <w:lang w:eastAsia="de-DE"/>
        </w:rPr>
        <w:t xml:space="preserve"> au cannabis ont ainsi été mis en pratique : les cannabis social clubs (p.ex. en Espagne), les ventes en pharmacie (p.ex. en Uruguay), les cannabis shops (p.ex. au Colorado).  </w:t>
      </w:r>
    </w:p>
    <w:p w14:paraId="67D68AC2" w14:textId="77777777" w:rsidR="00DA750E" w:rsidRDefault="00DA750E" w:rsidP="00DA750E">
      <w:pPr>
        <w:rPr>
          <w:lang w:eastAsia="de-DE"/>
        </w:rPr>
      </w:pPr>
    </w:p>
    <w:p w14:paraId="2C96240C" w14:textId="06CB7C2D" w:rsidR="00DA750E" w:rsidRDefault="00C806DE" w:rsidP="00DA750E">
      <w:pPr>
        <w:rPr>
          <w:lang w:eastAsia="de-DE"/>
        </w:rPr>
      </w:pPr>
      <w:r>
        <w:rPr>
          <w:lang w:eastAsia="de-DE"/>
        </w:rPr>
        <w:t>(3</w:t>
      </w:r>
      <w:r w:rsidR="00DA750E">
        <w:rPr>
          <w:lang w:eastAsia="de-DE"/>
        </w:rPr>
        <w:t xml:space="preserve">) </w:t>
      </w:r>
      <w:r w:rsidR="00DA750E" w:rsidRPr="002C2084">
        <w:rPr>
          <w:lang w:eastAsia="de-DE"/>
        </w:rPr>
        <w:t xml:space="preserve">La Suisse est un </w:t>
      </w:r>
      <w:r w:rsidR="00DA750E" w:rsidRPr="004B5374">
        <w:rPr>
          <w:lang w:eastAsia="de-DE"/>
        </w:rPr>
        <w:t>état fédéral</w:t>
      </w:r>
      <w:r w:rsidR="00DA750E" w:rsidRPr="002C2084">
        <w:rPr>
          <w:lang w:eastAsia="de-DE"/>
        </w:rPr>
        <w:t xml:space="preserve"> composé de 26 </w:t>
      </w:r>
      <w:r w:rsidR="00DA750E" w:rsidRPr="004B5374">
        <w:rPr>
          <w:b/>
          <w:lang w:eastAsia="de-DE"/>
        </w:rPr>
        <w:t>cantons</w:t>
      </w:r>
      <w:r w:rsidR="00DA750E">
        <w:rPr>
          <w:lang w:eastAsia="de-DE"/>
        </w:rPr>
        <w:t>. Ceux-ci</w:t>
      </w:r>
      <w:r w:rsidR="00DA750E" w:rsidRPr="002C2084">
        <w:rPr>
          <w:lang w:eastAsia="de-DE"/>
        </w:rPr>
        <w:t> jouissent d’une large souveraineté</w:t>
      </w:r>
      <w:r w:rsidR="00DA750E">
        <w:rPr>
          <w:lang w:eastAsia="de-DE"/>
        </w:rPr>
        <w:t xml:space="preserve">, </w:t>
      </w:r>
      <w:r w:rsidR="00DA750E" w:rsidRPr="002C2084">
        <w:rPr>
          <w:lang w:eastAsia="de-DE"/>
        </w:rPr>
        <w:t xml:space="preserve">disposent notamment d’une </w:t>
      </w:r>
      <w:r w:rsidR="00DA750E" w:rsidRPr="004B5374">
        <w:rPr>
          <w:b/>
          <w:lang w:eastAsia="de-DE"/>
        </w:rPr>
        <w:t>grande autonomie dans le domaine de la santé publique et la sécurité</w:t>
      </w:r>
      <w:r w:rsidR="00DA750E" w:rsidRPr="002C2084">
        <w:rPr>
          <w:lang w:eastAsia="de-DE"/>
        </w:rPr>
        <w:t>. Ainsi chaque canton a sa loi sur la santé. Ceci permet au cantons de tenter des projets pilote qui ne rencontre</w:t>
      </w:r>
      <w:r w:rsidR="00DA750E">
        <w:rPr>
          <w:lang w:eastAsia="de-DE"/>
        </w:rPr>
        <w:t>raient</w:t>
      </w:r>
      <w:r w:rsidR="00DA750E" w:rsidRPr="002C2084">
        <w:rPr>
          <w:lang w:eastAsia="de-DE"/>
        </w:rPr>
        <w:t xml:space="preserve"> pas forcement un large consensus au niveau fédéral. Le lancement des projets de salles de consommation et de prescription médicale d'héroïne dans les années 90 en sont des exemples</w:t>
      </w:r>
      <w:r w:rsidR="00DA750E">
        <w:rPr>
          <w:lang w:eastAsia="de-DE"/>
        </w:rPr>
        <w:t xml:space="preserve"> marquants</w:t>
      </w:r>
      <w:r w:rsidR="00DA750E" w:rsidRPr="002C2084">
        <w:rPr>
          <w:lang w:eastAsia="de-DE"/>
        </w:rPr>
        <w:t>.</w:t>
      </w:r>
    </w:p>
    <w:p w14:paraId="16F1A599" w14:textId="77777777" w:rsidR="00DA750E" w:rsidRDefault="00DA750E" w:rsidP="00DA750E">
      <w:pPr>
        <w:rPr>
          <w:lang w:eastAsia="de-DE"/>
        </w:rPr>
      </w:pPr>
    </w:p>
    <w:p w14:paraId="3E852CDC" w14:textId="77777777" w:rsidR="006B1182" w:rsidRDefault="00DA750E" w:rsidP="00DA750E">
      <w:r>
        <w:rPr>
          <w:lang w:eastAsia="de-DE"/>
        </w:rPr>
        <w:t xml:space="preserve">(3) </w:t>
      </w:r>
      <w:r w:rsidRPr="009C068E">
        <w:rPr>
          <w:lang w:eastAsia="de-DE"/>
        </w:rPr>
        <w:t xml:space="preserve">Ainsi le débat sur la régulation de la vente de cannabis a récemment été relancé et plusieurs villes et cantons se sont organisés dans un groupe de travail </w:t>
      </w:r>
      <w:r>
        <w:rPr>
          <w:lang w:eastAsia="de-DE"/>
        </w:rPr>
        <w:t xml:space="preserve">(le </w:t>
      </w:r>
      <w:r w:rsidRPr="006B1182">
        <w:rPr>
          <w:b/>
          <w:i/>
          <w:lang w:eastAsia="de-DE"/>
        </w:rPr>
        <w:t>groupe inter-villes</w:t>
      </w:r>
      <w:r>
        <w:rPr>
          <w:lang w:eastAsia="de-DE"/>
        </w:rPr>
        <w:t xml:space="preserve">) </w:t>
      </w:r>
      <w:r w:rsidRPr="009C068E">
        <w:rPr>
          <w:lang w:eastAsia="de-DE"/>
        </w:rPr>
        <w:t xml:space="preserve">pour discuter l’expérimentation de </w:t>
      </w:r>
      <w:r>
        <w:rPr>
          <w:lang w:eastAsia="de-DE"/>
        </w:rPr>
        <w:t>projets de</w:t>
      </w:r>
      <w:r w:rsidRPr="009C068E">
        <w:rPr>
          <w:lang w:eastAsia="de-DE"/>
        </w:rPr>
        <w:t xml:space="preserve"> vente régulée. Plusieurs projets sont prévus</w:t>
      </w:r>
      <w:r>
        <w:rPr>
          <w:lang w:eastAsia="de-DE"/>
        </w:rPr>
        <w:t>,</w:t>
      </w:r>
      <w:r w:rsidRPr="009C068E">
        <w:rPr>
          <w:lang w:eastAsia="de-DE"/>
        </w:rPr>
        <w:t xml:space="preserve"> couvrant différentes approches (</w:t>
      </w:r>
      <w:r>
        <w:rPr>
          <w:lang w:eastAsia="de-DE"/>
        </w:rPr>
        <w:t>vente en pharmacie, cannabis social clubs, magasins spécifiques</w:t>
      </w:r>
      <w:r w:rsidRPr="009C068E">
        <w:rPr>
          <w:lang w:eastAsia="de-DE"/>
        </w:rPr>
        <w:t>) et différents groupes de consommateurs (</w:t>
      </w:r>
      <w:r>
        <w:rPr>
          <w:lang w:eastAsia="de-DE"/>
        </w:rPr>
        <w:t xml:space="preserve">automédication, usage </w:t>
      </w:r>
      <w:r w:rsidRPr="000A60EB">
        <w:t xml:space="preserve">récréatif, usage problématique, adolescents). </w:t>
      </w:r>
    </w:p>
    <w:p w14:paraId="048FDBA0" w14:textId="77777777" w:rsidR="006B1182" w:rsidRDefault="006B1182" w:rsidP="00DA750E"/>
    <w:p w14:paraId="0040805E" w14:textId="45893A90" w:rsidR="004B37D1" w:rsidRDefault="006B1182" w:rsidP="00DA750E">
      <w:r>
        <w:t>(4) U</w:t>
      </w:r>
      <w:r w:rsidR="00DA750E">
        <w:t xml:space="preserve">ne équipe de recherche </w:t>
      </w:r>
      <w:r w:rsidR="00DA750E" w:rsidRPr="000A60EB">
        <w:t xml:space="preserve">regroupant des </w:t>
      </w:r>
      <w:r w:rsidR="00DA750E" w:rsidRPr="00042F63">
        <w:rPr>
          <w:b/>
        </w:rPr>
        <w:t>chercheurs des Universités de Genève, Bâle, Zurich et Berne</w:t>
      </w:r>
      <w:r w:rsidR="00DA750E">
        <w:t xml:space="preserve"> a été formé, </w:t>
      </w:r>
      <w:r w:rsidR="00BE3FCA">
        <w:t xml:space="preserve">et </w:t>
      </w:r>
      <w:r w:rsidR="00DA750E">
        <w:t xml:space="preserve">a réalisé </w:t>
      </w:r>
      <w:r>
        <w:t>une</w:t>
      </w:r>
      <w:r w:rsidR="00DA750E">
        <w:t xml:space="preserve"> </w:t>
      </w:r>
      <w:r>
        <w:t>première étude qui a conclu à la faisabilité des projets dans les différentes régions</w:t>
      </w:r>
      <w:r w:rsidR="00DA750E">
        <w:t>.</w:t>
      </w:r>
      <w:r>
        <w:t xml:space="preserve"> </w:t>
      </w:r>
    </w:p>
    <w:p w14:paraId="149077CA" w14:textId="77777777" w:rsidR="00C806DE" w:rsidRDefault="00C806DE" w:rsidP="00DA750E"/>
    <w:p w14:paraId="56391BDE" w14:textId="6CF9FE94" w:rsidR="00C806DE" w:rsidRDefault="00C806DE" w:rsidP="00DA750E">
      <w:r>
        <w:t xml:space="preserve">(5) S’inspirants des divers modèles déjà existants, chacune de villes du groupe développe un modèle particulier, prenant en compte les </w:t>
      </w:r>
      <w:r w:rsidRPr="00042F63">
        <w:rPr>
          <w:b/>
        </w:rPr>
        <w:t>sensibilités et potentialités locales</w:t>
      </w:r>
      <w:r>
        <w:t xml:space="preserve">. </w:t>
      </w:r>
    </w:p>
    <w:p w14:paraId="571083F0" w14:textId="77777777" w:rsidR="00C806DE" w:rsidRDefault="00C806DE" w:rsidP="00DA750E"/>
    <w:p w14:paraId="0F605D01" w14:textId="477D8F5C" w:rsidR="00B940BC" w:rsidRDefault="00C806DE" w:rsidP="008D646D">
      <w:r>
        <w:t xml:space="preserve">(6) </w:t>
      </w:r>
      <w:bookmarkStart w:id="0" w:name="OLE_LINK1"/>
      <w:bookmarkStart w:id="1" w:name="OLE_LINK2"/>
      <w:r w:rsidR="006B1182">
        <w:t xml:space="preserve">L’institut </w:t>
      </w:r>
      <w:r w:rsidR="00B940BC">
        <w:t xml:space="preserve">de Médecine Sociale et Préventive de l’Université de Berne vient de déposer la demande pour la réalisation d’un projet pilote dans la ville de Berne, projet déjà accepté par la commission d’éthique régionale </w:t>
      </w:r>
      <w:r w:rsidR="002107D5">
        <w:t xml:space="preserve">et financé par le Fonds national suisse de la recherche scientifique. </w:t>
      </w:r>
      <w:r w:rsidR="00FA3460">
        <w:t>Il</w:t>
      </w:r>
      <w:r w:rsidR="008D646D">
        <w:t xml:space="preserve"> s’adresse à 500 consommateurs réguliers </w:t>
      </w:r>
      <w:r w:rsidR="00F0660C">
        <w:t>(</w:t>
      </w:r>
      <w:r w:rsidR="00FA3460">
        <w:t xml:space="preserve">confirmation par </w:t>
      </w:r>
      <w:r w:rsidR="00F0660C">
        <w:t xml:space="preserve">test capillaire) </w:t>
      </w:r>
      <w:r w:rsidR="008D646D">
        <w:t xml:space="preserve">d’au moins 18 ans. Il seront monitorés </w:t>
      </w:r>
      <w:r w:rsidR="00F0660C">
        <w:t xml:space="preserve">durant l’étude </w:t>
      </w:r>
      <w:r w:rsidR="008D646D">
        <w:t>et adressés vers des spécialistes en cas de problèmes. L’objectif du projet scientifique est de mesurer l’impact de la vente régulée sur la consommation, sur les actives illégaux et sur l’attitude des sujets face aux drogues, mais aussi sur le développement du marché noir, notamment pour ce qui concerne les prix du cannabis, la qualité et le contenu en THC.</w:t>
      </w:r>
    </w:p>
    <w:p w14:paraId="02CD5D13" w14:textId="52323A74" w:rsidR="007E6F6E" w:rsidRPr="00527C85" w:rsidRDefault="008D646D" w:rsidP="00B940BC">
      <w:r>
        <w:t xml:space="preserve">La vente </w:t>
      </w:r>
      <w:r w:rsidR="00F0660C">
        <w:t>se fera</w:t>
      </w:r>
      <w:r>
        <w:t xml:space="preserve"> dans </w:t>
      </w:r>
      <w:r w:rsidR="007E6F6E">
        <w:t>certaines pharmacies. Le contenu en THC du produit sera limité à 12%, et la quantité maximale sera de 24 grammes par mois. Le prix sera 10-20 CHF par gramme. Il sera continuellement adapté au prix du marché noir pour éviter le détournement. La consommation ne sera permise que dans des lieux privés.</w:t>
      </w:r>
    </w:p>
    <w:p w14:paraId="01A75F95" w14:textId="29CF1A6F" w:rsidR="00042F63" w:rsidRDefault="00C806DE" w:rsidP="00042F63">
      <w:pPr>
        <w:pStyle w:val="Titre2"/>
        <w:rPr>
          <w:lang w:eastAsia="de-DE"/>
        </w:rPr>
      </w:pPr>
      <w:r>
        <w:rPr>
          <w:lang w:eastAsia="de-DE"/>
        </w:rPr>
        <w:lastRenderedPageBreak/>
        <w:t xml:space="preserve">(7) Le modèle genevois </w:t>
      </w:r>
    </w:p>
    <w:p w14:paraId="72B1ABFD" w14:textId="77777777" w:rsidR="00527C85" w:rsidRDefault="00527C85" w:rsidP="00042F63">
      <w:pPr>
        <w:keepNext/>
        <w:keepLines/>
        <w:rPr>
          <w:lang w:eastAsia="de-DE"/>
        </w:rPr>
      </w:pPr>
    </w:p>
    <w:p w14:paraId="2FABB5F3" w14:textId="474E819C" w:rsidR="00527C85" w:rsidRDefault="0008474B" w:rsidP="00042F63">
      <w:pPr>
        <w:keepNext/>
        <w:keepLines/>
        <w:rPr>
          <w:lang w:eastAsia="de-DE"/>
        </w:rPr>
      </w:pPr>
      <w:r>
        <w:rPr>
          <w:lang w:eastAsia="de-DE"/>
        </w:rPr>
        <w:t xml:space="preserve">Le projet </w:t>
      </w:r>
      <w:r w:rsidR="00F0660C" w:rsidRPr="0027289E">
        <w:rPr>
          <w:lang w:eastAsia="de-DE"/>
        </w:rPr>
        <w:t xml:space="preserve">porte sur </w:t>
      </w:r>
      <w:r w:rsidR="00F0660C" w:rsidRPr="002C32B5">
        <w:rPr>
          <w:b/>
          <w:lang w:eastAsia="de-DE"/>
        </w:rPr>
        <w:t>3 programmes</w:t>
      </w:r>
      <w:r w:rsidR="00F0660C" w:rsidRPr="0027289E">
        <w:rPr>
          <w:lang w:eastAsia="de-DE"/>
        </w:rPr>
        <w:t xml:space="preserve"> différents</w:t>
      </w:r>
      <w:r w:rsidR="00F0660C">
        <w:rPr>
          <w:lang w:eastAsia="de-DE"/>
        </w:rPr>
        <w:t> </w:t>
      </w:r>
      <w:r w:rsidR="00042F63">
        <w:rPr>
          <w:szCs w:val="20"/>
        </w:rPr>
        <w:t>qui s’articulent</w:t>
      </w:r>
      <w:r w:rsidR="00042F63" w:rsidRPr="0027289E">
        <w:rPr>
          <w:szCs w:val="20"/>
        </w:rPr>
        <w:t xml:space="preserve"> autour d’un lieu d’accès </w:t>
      </w:r>
      <w:r w:rsidR="00042F63" w:rsidRPr="00E02EF4">
        <w:rPr>
          <w:szCs w:val="20"/>
        </w:rPr>
        <w:t>régulé</w:t>
      </w:r>
      <w:r w:rsidR="00042F63">
        <w:rPr>
          <w:szCs w:val="20"/>
        </w:rPr>
        <w:t xml:space="preserve"> et </w:t>
      </w:r>
      <w:r w:rsidR="00042F63" w:rsidRPr="00E02EF4">
        <w:rPr>
          <w:szCs w:val="20"/>
        </w:rPr>
        <w:t>sécurisé</w:t>
      </w:r>
      <w:r w:rsidR="00042F63" w:rsidRPr="0027289E">
        <w:rPr>
          <w:szCs w:val="20"/>
        </w:rPr>
        <w:t>, fonctionnant s</w:t>
      </w:r>
      <w:r w:rsidR="00042F63">
        <w:rPr>
          <w:szCs w:val="20"/>
        </w:rPr>
        <w:t xml:space="preserve">ur un modèle associatif, </w:t>
      </w:r>
      <w:r w:rsidR="00042F63" w:rsidRPr="00E02EF4">
        <w:rPr>
          <w:szCs w:val="20"/>
        </w:rPr>
        <w:t>dénommé</w:t>
      </w:r>
      <w:r w:rsidR="00042F63" w:rsidRPr="0027289E">
        <w:rPr>
          <w:szCs w:val="20"/>
        </w:rPr>
        <w:t xml:space="preserve"> la </w:t>
      </w:r>
      <w:r w:rsidR="00042F63" w:rsidRPr="0027289E">
        <w:rPr>
          <w:i/>
          <w:szCs w:val="20"/>
        </w:rPr>
        <w:t>Cannabinothèque</w:t>
      </w:r>
      <w:r w:rsidR="00042F63">
        <w:rPr>
          <w:i/>
          <w:szCs w:val="20"/>
        </w:rPr>
        <w:t xml:space="preserve">. </w:t>
      </w:r>
      <w:r w:rsidR="00042F63">
        <w:rPr>
          <w:lang w:eastAsia="de-DE"/>
        </w:rPr>
        <w:t>L</w:t>
      </w:r>
      <w:r w:rsidR="00042F63" w:rsidRPr="0027289E">
        <w:rPr>
          <w:lang w:eastAsia="de-DE"/>
        </w:rPr>
        <w:t xml:space="preserve">es personnes intéressées à participer </w:t>
      </w:r>
      <w:r w:rsidR="00042F63">
        <w:rPr>
          <w:lang w:eastAsia="de-DE"/>
        </w:rPr>
        <w:t>au projet deviendront membres de l’association de la Cannabinothèque.</w:t>
      </w:r>
      <w:r w:rsidR="00042F63">
        <w:rPr>
          <w:szCs w:val="20"/>
        </w:rPr>
        <w:t xml:space="preserve"> La </w:t>
      </w:r>
      <w:r w:rsidR="00042F63" w:rsidRPr="0027289E">
        <w:rPr>
          <w:i/>
          <w:szCs w:val="20"/>
        </w:rPr>
        <w:t>Cannabinothèque</w:t>
      </w:r>
      <w:r w:rsidR="00042F63" w:rsidRPr="0027289E">
        <w:rPr>
          <w:szCs w:val="20"/>
        </w:rPr>
        <w:t xml:space="preserve"> est le lieu d’accès et de contact et dessert les trois programmes :</w:t>
      </w:r>
    </w:p>
    <w:p w14:paraId="7D759CBA" w14:textId="6E3E88F3" w:rsidR="00F0660C" w:rsidRDefault="00F0660C" w:rsidP="00527C85">
      <w:pPr>
        <w:pStyle w:val="Titre6"/>
        <w:rPr>
          <w:lang w:eastAsia="de-DE"/>
        </w:rPr>
      </w:pPr>
      <w:r>
        <w:rPr>
          <w:lang w:eastAsia="de-DE"/>
        </w:rPr>
        <w:t>C</w:t>
      </w:r>
      <w:r w:rsidRPr="00F0660C">
        <w:rPr>
          <w:lang w:eastAsia="de-DE"/>
        </w:rPr>
        <w:t>onsommation maitrisée</w:t>
      </w:r>
    </w:p>
    <w:p w14:paraId="0023AC3E" w14:textId="2E10AEA9" w:rsidR="00042F63" w:rsidRPr="00F0660C" w:rsidRDefault="00F0660C" w:rsidP="00F0660C">
      <w:pPr>
        <w:rPr>
          <w:lang w:eastAsia="de-DE"/>
        </w:rPr>
      </w:pPr>
      <w:r>
        <w:t xml:space="preserve">S’adresse à des </w:t>
      </w:r>
      <w:r w:rsidRPr="0027289E">
        <w:rPr>
          <w:lang w:eastAsia="de-DE"/>
        </w:rPr>
        <w:t xml:space="preserve">adultes à consommation </w:t>
      </w:r>
      <w:r>
        <w:rPr>
          <w:lang w:eastAsia="de-DE"/>
        </w:rPr>
        <w:t>maitrisée</w:t>
      </w:r>
      <w:r w:rsidRPr="0027289E">
        <w:rPr>
          <w:lang w:eastAsia="de-DE"/>
        </w:rPr>
        <w:t xml:space="preserve"> </w:t>
      </w:r>
      <w:r>
        <w:rPr>
          <w:lang w:eastAsia="de-DE"/>
        </w:rPr>
        <w:t xml:space="preserve">et </w:t>
      </w:r>
      <w:r w:rsidRPr="0027289E">
        <w:rPr>
          <w:lang w:eastAsia="de-DE"/>
        </w:rPr>
        <w:t>non problématique</w:t>
      </w:r>
      <w:r w:rsidR="0008474B">
        <w:rPr>
          <w:lang w:eastAsia="de-DE"/>
        </w:rPr>
        <w:t xml:space="preserve">. </w:t>
      </w:r>
      <w:r w:rsidR="000A0FE7">
        <w:rPr>
          <w:lang w:eastAsia="de-DE"/>
        </w:rPr>
        <w:t>Chacun des</w:t>
      </w:r>
      <w:r w:rsidR="0008474B">
        <w:rPr>
          <w:lang w:eastAsia="de-DE"/>
        </w:rPr>
        <w:t xml:space="preserve"> </w:t>
      </w:r>
      <w:r w:rsidR="00042F63">
        <w:rPr>
          <w:lang w:eastAsia="de-DE"/>
        </w:rPr>
        <w:t>500-</w:t>
      </w:r>
      <w:r w:rsidR="000A0FE7">
        <w:rPr>
          <w:lang w:eastAsia="de-DE"/>
        </w:rPr>
        <w:t xml:space="preserve">600 </w:t>
      </w:r>
      <w:r w:rsidR="0008474B">
        <w:rPr>
          <w:lang w:eastAsia="de-DE"/>
        </w:rPr>
        <w:t>participant au projet</w:t>
      </w:r>
      <w:r w:rsidR="0008474B" w:rsidRPr="0098215F">
        <w:rPr>
          <w:lang w:eastAsia="de-DE"/>
        </w:rPr>
        <w:t xml:space="preserve"> sera tenu de signer une convention avec la Cannabinothèque</w:t>
      </w:r>
      <w:r w:rsidR="0008474B">
        <w:rPr>
          <w:lang w:eastAsia="de-DE"/>
        </w:rPr>
        <w:t>, avec laquelle il</w:t>
      </w:r>
      <w:r w:rsidR="0008474B" w:rsidRPr="0098215F">
        <w:rPr>
          <w:lang w:eastAsia="de-DE"/>
        </w:rPr>
        <w:t xml:space="preserve"> s’engage à respecter un certain nombre de règles, notamment : l’interdiction de la revente du produit, de la passation à des mineurs, la consommation dans l’espace public</w:t>
      </w:r>
      <w:r w:rsidR="0008474B" w:rsidRPr="0027289E">
        <w:rPr>
          <w:lang w:eastAsia="de-DE"/>
        </w:rPr>
        <w:t xml:space="preserve">, etc. Il s’engagera aussi à participer au protocole d’évaluation. </w:t>
      </w:r>
      <w:r w:rsidR="005D179A">
        <w:rPr>
          <w:lang w:eastAsia="de-DE"/>
        </w:rPr>
        <w:t>C</w:t>
      </w:r>
      <w:r w:rsidR="005D179A" w:rsidRPr="005D179A">
        <w:rPr>
          <w:lang w:eastAsia="de-DE"/>
        </w:rPr>
        <w:t>es consommateurs auront accès à la Cannabinothèque en tant que membres pour s’approvisionner en cannabis de manière réglementée. Cet espace associatif est sensé favoriser l’échange entre les membres et donner accès à une meilleure connaissance de la substance, et ainsi réduire les risques sanitaires et sociaux potentiellement associés à la consommation.</w:t>
      </w:r>
    </w:p>
    <w:p w14:paraId="338D7955" w14:textId="6ADC1179" w:rsidR="00F0660C" w:rsidRDefault="00F0660C" w:rsidP="00527C85">
      <w:pPr>
        <w:pStyle w:val="Titre6"/>
        <w:rPr>
          <w:lang w:eastAsia="de-DE"/>
        </w:rPr>
      </w:pPr>
      <w:r>
        <w:rPr>
          <w:lang w:eastAsia="de-DE"/>
        </w:rPr>
        <w:t>A</w:t>
      </w:r>
      <w:r w:rsidRPr="00F0660C">
        <w:rPr>
          <w:lang w:eastAsia="de-DE"/>
        </w:rPr>
        <w:t>uto-traitement</w:t>
      </w:r>
      <w:r w:rsidRPr="0027289E">
        <w:rPr>
          <w:lang w:eastAsia="de-DE"/>
        </w:rPr>
        <w:t xml:space="preserve"> </w:t>
      </w:r>
      <w:r w:rsidR="00EF18D9">
        <w:rPr>
          <w:lang w:eastAsia="de-DE"/>
        </w:rPr>
        <w:t>(Self-care)</w:t>
      </w:r>
    </w:p>
    <w:p w14:paraId="510962B5" w14:textId="5606DD53" w:rsidR="005D179A" w:rsidRDefault="00F0660C" w:rsidP="00F0660C">
      <w:pPr>
        <w:rPr>
          <w:lang w:eastAsia="de-DE"/>
        </w:rPr>
      </w:pPr>
      <w:r>
        <w:t xml:space="preserve">S’adresse à des adultes qui </w:t>
      </w:r>
      <w:r w:rsidR="005D179A" w:rsidRPr="00F25268">
        <w:rPr>
          <w:rFonts w:ascii="Helvetica" w:hAnsi="Helvetica"/>
          <w:szCs w:val="20"/>
        </w:rPr>
        <w:t xml:space="preserve">font recours au cannabis </w:t>
      </w:r>
      <w:r>
        <w:t xml:space="preserve">pour soulager des symptômes pour lesquels n’existe jusqu’à présent pas d’indication </w:t>
      </w:r>
      <w:r w:rsidR="004B37D1">
        <w:t>reconnue par l’Office Fédéral de la Santé Publique</w:t>
      </w:r>
      <w:r w:rsidR="000A0FE7">
        <w:t xml:space="preserve">. </w:t>
      </w:r>
      <w:r w:rsidR="000A0FE7" w:rsidRPr="0027289E">
        <w:rPr>
          <w:lang w:eastAsia="de-DE"/>
        </w:rPr>
        <w:t>Au total 50 usagers pourront participer à ce programme. Ils seront recrutés via un appel à inscriptions qui sera notamment diffusé dans les réseaux de médecins de la région intéressés à proposer cette expérimentation à leurs patients.</w:t>
      </w:r>
    </w:p>
    <w:p w14:paraId="36CD494D" w14:textId="51E6EC8B" w:rsidR="00F0660C" w:rsidRDefault="002C32B5" w:rsidP="00527C85">
      <w:pPr>
        <w:pStyle w:val="Titre6"/>
        <w:rPr>
          <w:lang w:eastAsia="de-DE"/>
        </w:rPr>
      </w:pPr>
      <w:r>
        <w:rPr>
          <w:lang w:eastAsia="de-DE"/>
        </w:rPr>
        <w:t>Consommation à risque</w:t>
      </w:r>
    </w:p>
    <w:p w14:paraId="57131AB8" w14:textId="579DB56B" w:rsidR="000A0FE7" w:rsidRDefault="0048567D" w:rsidP="000A0FE7">
      <w:pPr>
        <w:rPr>
          <w:lang w:eastAsia="de-DE"/>
        </w:rPr>
      </w:pPr>
      <w:r>
        <w:t xml:space="preserve">Ce programme inclut deux groupes : </w:t>
      </w:r>
      <w:r w:rsidR="00971FEA">
        <w:t xml:space="preserve">10 sujets </w:t>
      </w:r>
      <w:r w:rsidR="00971FEA">
        <w:rPr>
          <w:lang w:eastAsia="de-DE"/>
        </w:rPr>
        <w:t>pré-adultes</w:t>
      </w:r>
      <w:r w:rsidR="00F0660C" w:rsidRPr="0027289E">
        <w:rPr>
          <w:lang w:eastAsia="de-DE"/>
        </w:rPr>
        <w:t xml:space="preserve"> (16-17) </w:t>
      </w:r>
      <w:r w:rsidR="00F0660C">
        <w:rPr>
          <w:lang w:eastAsia="de-DE"/>
        </w:rPr>
        <w:t xml:space="preserve">et </w:t>
      </w:r>
      <w:r w:rsidR="00971FEA">
        <w:rPr>
          <w:lang w:eastAsia="de-DE"/>
        </w:rPr>
        <w:t xml:space="preserve">10 </w:t>
      </w:r>
      <w:r w:rsidR="00F0660C" w:rsidRPr="0027289E">
        <w:rPr>
          <w:lang w:eastAsia="de-DE"/>
        </w:rPr>
        <w:t xml:space="preserve">jeunes adultes (18-25) à </w:t>
      </w:r>
      <w:r w:rsidR="00F0660C" w:rsidRPr="00692588">
        <w:rPr>
          <w:lang w:eastAsia="de-DE"/>
        </w:rPr>
        <w:t>consommation problématique</w:t>
      </w:r>
      <w:r>
        <w:rPr>
          <w:lang w:eastAsia="de-DE"/>
        </w:rPr>
        <w:t xml:space="preserve"> (mais pas d’addiction)</w:t>
      </w:r>
      <w:r w:rsidR="00F0660C" w:rsidRPr="0027289E">
        <w:rPr>
          <w:lang w:eastAsia="de-DE"/>
        </w:rPr>
        <w:t>, signalés par les professionnels ou inscrits dans une démarche volontaire de</w:t>
      </w:r>
      <w:r w:rsidR="00F0660C">
        <w:rPr>
          <w:lang w:eastAsia="de-DE"/>
        </w:rPr>
        <w:t xml:space="preserve"> stabilisation et de</w:t>
      </w:r>
      <w:r w:rsidR="00F0660C" w:rsidRPr="0027289E">
        <w:rPr>
          <w:lang w:eastAsia="de-DE"/>
        </w:rPr>
        <w:t xml:space="preserve"> sortie de </w:t>
      </w:r>
      <w:r w:rsidR="00F0660C">
        <w:rPr>
          <w:lang w:eastAsia="de-DE"/>
        </w:rPr>
        <w:t>la consommation</w:t>
      </w:r>
      <w:r w:rsidR="004B37D1">
        <w:rPr>
          <w:lang w:eastAsia="de-DE"/>
        </w:rPr>
        <w:t>.</w:t>
      </w:r>
      <w:r w:rsidR="00F0660C" w:rsidRPr="0027289E">
        <w:rPr>
          <w:lang w:eastAsia="de-DE"/>
        </w:rPr>
        <w:t xml:space="preserve"> </w:t>
      </w:r>
      <w:r w:rsidRPr="0048567D">
        <w:rPr>
          <w:lang w:eastAsia="de-DE"/>
        </w:rPr>
        <w:t xml:space="preserve">Ce projet est encadré par </w:t>
      </w:r>
      <w:r>
        <w:rPr>
          <w:lang w:eastAsia="de-DE"/>
        </w:rPr>
        <w:t>des professionnels</w:t>
      </w:r>
      <w:r w:rsidRPr="0048567D">
        <w:rPr>
          <w:lang w:eastAsia="de-DE"/>
        </w:rPr>
        <w:t xml:space="preserve"> de la prévention qui appuieront les participants selon la démarche </w:t>
      </w:r>
      <w:proofErr w:type="spellStart"/>
      <w:r w:rsidR="002C32B5">
        <w:rPr>
          <w:lang w:eastAsia="de-DE"/>
        </w:rPr>
        <w:t>Canna</w:t>
      </w:r>
      <w:r w:rsidRPr="0048567D">
        <w:rPr>
          <w:lang w:eastAsia="de-DE"/>
        </w:rPr>
        <w:t>choix</w:t>
      </w:r>
      <w:proofErr w:type="spellEnd"/>
      <w:r w:rsidRPr="0048567D">
        <w:rPr>
          <w:lang w:eastAsia="de-DE"/>
        </w:rPr>
        <w:t>+, développée en Suisse et au Canada.</w:t>
      </w:r>
    </w:p>
    <w:p w14:paraId="5451617B" w14:textId="73CF2417" w:rsidR="000A0FE7" w:rsidRPr="0027289E" w:rsidRDefault="000A0FE7" w:rsidP="000A0FE7">
      <w:pPr>
        <w:rPr>
          <w:rFonts w:eastAsia="MS Mincho"/>
          <w:szCs w:val="20"/>
          <w:lang w:eastAsia="de-DE"/>
        </w:rPr>
      </w:pPr>
      <w:r>
        <w:rPr>
          <w:lang w:eastAsia="de-DE"/>
        </w:rPr>
        <w:t xml:space="preserve">Le projet genevois sera le </w:t>
      </w:r>
      <w:r w:rsidRPr="0044039A">
        <w:rPr>
          <w:b/>
          <w:lang w:eastAsia="de-DE"/>
        </w:rPr>
        <w:t xml:space="preserve">seul programme </w:t>
      </w:r>
      <w:r w:rsidR="00C17F75" w:rsidRPr="0044039A">
        <w:rPr>
          <w:b/>
          <w:lang w:eastAsia="de-DE"/>
        </w:rPr>
        <w:t xml:space="preserve">suisse </w:t>
      </w:r>
      <w:r w:rsidRPr="0044039A">
        <w:rPr>
          <w:b/>
          <w:lang w:eastAsia="de-DE"/>
        </w:rPr>
        <w:t>qui inclut des mineurs</w:t>
      </w:r>
      <w:r>
        <w:rPr>
          <w:lang w:eastAsia="de-DE"/>
        </w:rPr>
        <w:t xml:space="preserve">. Leur </w:t>
      </w:r>
      <w:r w:rsidRPr="0027289E">
        <w:rPr>
          <w:rFonts w:eastAsia="MS Mincho"/>
          <w:szCs w:val="20"/>
          <w:lang w:eastAsia="de-DE"/>
        </w:rPr>
        <w:t xml:space="preserve">participation au programme sera subordonnée à la </w:t>
      </w:r>
      <w:r>
        <w:rPr>
          <w:rFonts w:eastAsia="MS Mincho"/>
          <w:szCs w:val="20"/>
          <w:lang w:eastAsia="de-DE"/>
        </w:rPr>
        <w:t xml:space="preserve">signature d’un </w:t>
      </w:r>
      <w:r w:rsidRPr="0027289E">
        <w:rPr>
          <w:rFonts w:eastAsia="MS Mincho"/>
          <w:szCs w:val="20"/>
          <w:lang w:eastAsia="de-DE"/>
        </w:rPr>
        <w:t xml:space="preserve">consentement éclairé, s’adressant conjointement </w:t>
      </w:r>
      <w:r>
        <w:rPr>
          <w:rFonts w:eastAsia="MS Mincho"/>
          <w:szCs w:val="20"/>
          <w:lang w:eastAsia="de-DE"/>
        </w:rPr>
        <w:t>aux participants</w:t>
      </w:r>
      <w:r w:rsidRPr="0027289E">
        <w:rPr>
          <w:rFonts w:eastAsia="MS Mincho"/>
          <w:szCs w:val="20"/>
          <w:lang w:eastAsia="de-DE"/>
        </w:rPr>
        <w:t xml:space="preserve"> et </w:t>
      </w:r>
      <w:r>
        <w:rPr>
          <w:rFonts w:eastAsia="MS Mincho"/>
          <w:szCs w:val="20"/>
          <w:lang w:eastAsia="de-DE"/>
        </w:rPr>
        <w:t>à</w:t>
      </w:r>
      <w:r w:rsidRPr="0027289E">
        <w:rPr>
          <w:rFonts w:eastAsia="MS Mincho"/>
          <w:szCs w:val="20"/>
          <w:lang w:eastAsia="de-DE"/>
        </w:rPr>
        <w:t xml:space="preserve"> leurs parents. </w:t>
      </w:r>
    </w:p>
    <w:p w14:paraId="740E6F22" w14:textId="77777777" w:rsidR="000A0FE7" w:rsidRPr="0027289E" w:rsidRDefault="000A0FE7" w:rsidP="004B37D1">
      <w:pPr>
        <w:rPr>
          <w:lang w:eastAsia="de-DE"/>
        </w:rPr>
      </w:pPr>
    </w:p>
    <w:p w14:paraId="41EEC4A4" w14:textId="0D5BC057" w:rsidR="0098215F" w:rsidRDefault="0023270F" w:rsidP="0098215F">
      <w:pPr>
        <w:rPr>
          <w:szCs w:val="20"/>
        </w:rPr>
      </w:pPr>
      <w:r w:rsidRPr="0027289E">
        <w:rPr>
          <w:szCs w:val="20"/>
        </w:rPr>
        <w:t xml:space="preserve">La Cannabinothèque accueillera </w:t>
      </w:r>
      <w:r>
        <w:rPr>
          <w:szCs w:val="20"/>
        </w:rPr>
        <w:t>ainsi</w:t>
      </w:r>
      <w:r w:rsidRPr="0027289E">
        <w:rPr>
          <w:szCs w:val="20"/>
        </w:rPr>
        <w:t xml:space="preserve"> tour à tour, selon des horaires réservés, les différents groupes de </w:t>
      </w:r>
      <w:r w:rsidRPr="008C24BD">
        <w:rPr>
          <w:lang w:eastAsia="de-DE"/>
        </w:rPr>
        <w:t>participants</w:t>
      </w:r>
      <w:r w:rsidRPr="0027289E">
        <w:rPr>
          <w:szCs w:val="20"/>
        </w:rPr>
        <w:t xml:space="preserve"> au projet, et dispensera, en plus du cannabis en quantité et qualité adaptées, des informations sur la substance, sur sa consommation et ses enjeux en adéquation avec les besoins et demandes des différents groupes de participants. </w:t>
      </w:r>
      <w:r w:rsidRPr="002345D9">
        <w:rPr>
          <w:szCs w:val="20"/>
        </w:rPr>
        <w:t xml:space="preserve">Son emplacement </w:t>
      </w:r>
      <w:r>
        <w:rPr>
          <w:szCs w:val="20"/>
        </w:rPr>
        <w:t>a été choisi de manière à</w:t>
      </w:r>
      <w:r w:rsidRPr="002345D9">
        <w:rPr>
          <w:szCs w:val="20"/>
        </w:rPr>
        <w:t xml:space="preserve"> être facilement accessible aux participants mais suffisamment éloigné des lieux de vente du marché noir pour éviter les interférences.</w:t>
      </w:r>
      <w:r w:rsidR="005664C9">
        <w:rPr>
          <w:szCs w:val="20"/>
        </w:rPr>
        <w:t xml:space="preserve"> </w:t>
      </w:r>
    </w:p>
    <w:p w14:paraId="439DB888" w14:textId="77777777" w:rsidR="005664C9" w:rsidRDefault="005664C9" w:rsidP="0098215F">
      <w:pPr>
        <w:rPr>
          <w:szCs w:val="20"/>
        </w:rPr>
      </w:pPr>
    </w:p>
    <w:p w14:paraId="2D1440CA" w14:textId="77777777" w:rsidR="0022093A" w:rsidRPr="0027289E" w:rsidRDefault="005664C9" w:rsidP="0022093A">
      <w:pPr>
        <w:rPr>
          <w:szCs w:val="20"/>
        </w:rPr>
      </w:pPr>
      <w:r w:rsidRPr="0027289E">
        <w:rPr>
          <w:szCs w:val="20"/>
        </w:rPr>
        <w:t xml:space="preserve">L’accès à la Cannabinothèque sera ouvert à un public non membre afin de favoriser l’accès du grand public à une information </w:t>
      </w:r>
      <w:r>
        <w:rPr>
          <w:szCs w:val="20"/>
        </w:rPr>
        <w:t>basée sur les évidences</w:t>
      </w:r>
      <w:r w:rsidRPr="0027289E">
        <w:rPr>
          <w:szCs w:val="20"/>
        </w:rPr>
        <w:t xml:space="preserve">. </w:t>
      </w:r>
      <w:r>
        <w:rPr>
          <w:szCs w:val="20"/>
        </w:rPr>
        <w:t>L</w:t>
      </w:r>
      <w:r w:rsidRPr="0027289E">
        <w:rPr>
          <w:szCs w:val="20"/>
        </w:rPr>
        <w:t xml:space="preserve">’acquisition de cannabis sera </w:t>
      </w:r>
      <w:r>
        <w:rPr>
          <w:szCs w:val="20"/>
        </w:rPr>
        <w:t xml:space="preserve">cependant </w:t>
      </w:r>
      <w:r w:rsidRPr="0027289E">
        <w:rPr>
          <w:szCs w:val="20"/>
        </w:rPr>
        <w:t xml:space="preserve">réservée aux membres </w:t>
      </w:r>
      <w:r>
        <w:rPr>
          <w:szCs w:val="20"/>
        </w:rPr>
        <w:t>de l’</w:t>
      </w:r>
      <w:r w:rsidRPr="0027289E">
        <w:rPr>
          <w:szCs w:val="20"/>
        </w:rPr>
        <w:t>association de la Cannabinothèque. L’obtention du statut de membre de l’association se fera exclusivement par la participation à l’un des trois programmes</w:t>
      </w:r>
      <w:r>
        <w:rPr>
          <w:szCs w:val="20"/>
        </w:rPr>
        <w:t>.</w:t>
      </w:r>
      <w:r w:rsidRPr="0027289E">
        <w:rPr>
          <w:szCs w:val="20"/>
        </w:rPr>
        <w:t xml:space="preserve"> </w:t>
      </w:r>
      <w:r w:rsidR="0022093A" w:rsidRPr="0027289E">
        <w:rPr>
          <w:szCs w:val="20"/>
        </w:rPr>
        <w:t>La Cannabinothèque ne prévoit pas d’espace dédié à la consommation, qui doit se faire dans un espace privé sur le territoire genevois.</w:t>
      </w:r>
    </w:p>
    <w:p w14:paraId="14BD06A9" w14:textId="610B662D" w:rsidR="005664C9" w:rsidRDefault="005664C9" w:rsidP="0098215F"/>
    <w:p w14:paraId="264668D4" w14:textId="763060EF" w:rsidR="00EB40CC" w:rsidRDefault="00EB40CC" w:rsidP="0098215F">
      <w:pPr>
        <w:rPr>
          <w:szCs w:val="20"/>
        </w:rPr>
      </w:pPr>
      <w:r w:rsidRPr="0027289E">
        <w:rPr>
          <w:szCs w:val="20"/>
        </w:rPr>
        <w:t xml:space="preserve">Les membres peuvent ainsi acquérir jusqu’à 10 grammes par semaine de cannabis, jusqu’à concurrence de 40 grammes par </w:t>
      </w:r>
      <w:r w:rsidRPr="008C24BD">
        <w:rPr>
          <w:lang w:eastAsia="de-DE"/>
        </w:rPr>
        <w:t>mois</w:t>
      </w:r>
      <w:r w:rsidRPr="0027289E">
        <w:rPr>
          <w:szCs w:val="20"/>
        </w:rPr>
        <w:t xml:space="preserve"> au maximum. En portant leur carte de membre valide, ils sont autorisés à transporter jusqu’à 10 grammes de cannabis issu de la Cannabinothèque (avec l’emballage d’origine) sans risquer d’amende d’ordre ni de confiscation par la police.</w:t>
      </w:r>
    </w:p>
    <w:p w14:paraId="7B7175BA" w14:textId="77777777" w:rsidR="00EB40CC" w:rsidRDefault="00EB40CC" w:rsidP="0098215F">
      <w:pPr>
        <w:rPr>
          <w:szCs w:val="20"/>
        </w:rPr>
      </w:pPr>
    </w:p>
    <w:p w14:paraId="4ABE583B" w14:textId="2405FAE6" w:rsidR="00EB40CC" w:rsidRDefault="00EB40CC" w:rsidP="0098215F">
      <w:r w:rsidRPr="0027289E">
        <w:rPr>
          <w:szCs w:val="20"/>
        </w:rPr>
        <w:t>Le cannabis vendu par la Cannabinothèque sera produit en Suisse, par des producteurs ayant remporté un appel d’offres et obtenu l’autorisation de l’OFSP de produire les quantités commandées</w:t>
      </w:r>
      <w:r w:rsidR="00B9069F">
        <w:rPr>
          <w:szCs w:val="20"/>
        </w:rPr>
        <w:t xml:space="preserve">. </w:t>
      </w:r>
      <w:r w:rsidR="00B9069F" w:rsidRPr="0027289E">
        <w:rPr>
          <w:szCs w:val="20"/>
        </w:rPr>
        <w:t>Les prix de vente seront ajustés annuellement pour proposer des tarifs comparables à ceux en vigueur sur le marché noir. Dans le but de ne pas encourager l’approvisionnement des participants sur le marché noir, le prix sera inférieur à ce dernier, mais avec une différence de 5% au maximum, afin de limiter l’incitation à la revente</w:t>
      </w:r>
    </w:p>
    <w:p w14:paraId="46F1A0D3" w14:textId="77777777" w:rsidR="00234A88" w:rsidRDefault="00234A88" w:rsidP="0098215F">
      <w:pPr>
        <w:rPr>
          <w:lang w:eastAsia="de-DE"/>
        </w:rPr>
      </w:pPr>
    </w:p>
    <w:p w14:paraId="62E14060" w14:textId="77777777" w:rsidR="0098215F" w:rsidRDefault="0098215F" w:rsidP="0098215F">
      <w:pPr>
        <w:rPr>
          <w:lang w:eastAsia="de-DE"/>
        </w:rPr>
      </w:pPr>
    </w:p>
    <w:p w14:paraId="603E25A3" w14:textId="067C1E1D" w:rsidR="001B77A3" w:rsidRDefault="00066F30" w:rsidP="0098215F">
      <w:pPr>
        <w:rPr>
          <w:lang w:eastAsia="de-DE"/>
        </w:rPr>
      </w:pPr>
      <w:r w:rsidRPr="00066F30">
        <w:rPr>
          <w:lang w:eastAsia="de-DE"/>
        </w:rPr>
        <w:lastRenderedPageBreak/>
        <w:drawing>
          <wp:inline distT="0" distB="0" distL="0" distR="0" wp14:anchorId="629BF023" wp14:editId="442F0FEC">
            <wp:extent cx="5756910" cy="450088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a:stretch>
                      <a:fillRect/>
                    </a:stretch>
                  </pic:blipFill>
                  <pic:spPr>
                    <a:xfrm>
                      <a:off x="0" y="0"/>
                      <a:ext cx="5756910" cy="4500880"/>
                    </a:xfrm>
                    <a:prstGeom prst="rect">
                      <a:avLst/>
                    </a:prstGeom>
                  </pic:spPr>
                </pic:pic>
              </a:graphicData>
            </a:graphic>
          </wp:inline>
        </w:drawing>
      </w:r>
    </w:p>
    <w:p w14:paraId="4906B8D2" w14:textId="77777777" w:rsidR="00066F30" w:rsidRDefault="00066F30" w:rsidP="0098215F">
      <w:pPr>
        <w:rPr>
          <w:lang w:eastAsia="de-DE"/>
        </w:rPr>
      </w:pPr>
    </w:p>
    <w:p w14:paraId="25490F5E" w14:textId="77777777" w:rsidR="00066F30" w:rsidRDefault="00066F30" w:rsidP="0098215F">
      <w:pPr>
        <w:rPr>
          <w:lang w:eastAsia="de-DE"/>
        </w:rPr>
      </w:pPr>
    </w:p>
    <w:p w14:paraId="32959827" w14:textId="77777777" w:rsidR="00066F30" w:rsidRDefault="00066F30" w:rsidP="0098215F">
      <w:pPr>
        <w:rPr>
          <w:lang w:eastAsia="de-DE"/>
        </w:rPr>
      </w:pPr>
    </w:p>
    <w:p w14:paraId="2FFACE5C" w14:textId="77777777" w:rsidR="00066F30" w:rsidRDefault="00066F30" w:rsidP="0098215F">
      <w:pPr>
        <w:rPr>
          <w:lang w:eastAsia="de-DE"/>
        </w:rPr>
      </w:pPr>
    </w:p>
    <w:p w14:paraId="43CB701F" w14:textId="77777777" w:rsidR="00066F30" w:rsidRDefault="00066F30" w:rsidP="0098215F">
      <w:pPr>
        <w:rPr>
          <w:lang w:eastAsia="de-DE"/>
        </w:rPr>
      </w:pPr>
    </w:p>
    <w:p w14:paraId="23BDB940" w14:textId="5376D928" w:rsidR="00066F30" w:rsidRDefault="00066F30" w:rsidP="0098215F">
      <w:pPr>
        <w:rPr>
          <w:lang w:eastAsia="de-DE"/>
        </w:rPr>
      </w:pPr>
      <w:r w:rsidRPr="00066F30">
        <w:rPr>
          <w:lang w:eastAsia="de-DE"/>
        </w:rPr>
        <w:lastRenderedPageBreak/>
        <w:drawing>
          <wp:inline distT="0" distB="0" distL="0" distR="0" wp14:anchorId="1175A941" wp14:editId="10F9CD0A">
            <wp:extent cx="5756910" cy="425577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9"/>
                    <a:stretch>
                      <a:fillRect/>
                    </a:stretch>
                  </pic:blipFill>
                  <pic:spPr>
                    <a:xfrm>
                      <a:off x="0" y="0"/>
                      <a:ext cx="5756910" cy="4255770"/>
                    </a:xfrm>
                    <a:prstGeom prst="rect">
                      <a:avLst/>
                    </a:prstGeom>
                  </pic:spPr>
                </pic:pic>
              </a:graphicData>
            </a:graphic>
          </wp:inline>
        </w:drawing>
      </w:r>
    </w:p>
    <w:p w14:paraId="5BA7B2A1" w14:textId="03E1399F" w:rsidR="00066F30" w:rsidRDefault="00066F30" w:rsidP="0098215F">
      <w:pPr>
        <w:rPr>
          <w:lang w:eastAsia="de-DE"/>
        </w:rPr>
      </w:pPr>
      <w:r w:rsidRPr="00066F30">
        <w:rPr>
          <w:lang w:eastAsia="de-DE"/>
        </w:rPr>
        <w:drawing>
          <wp:inline distT="0" distB="0" distL="0" distR="0" wp14:anchorId="726C39D6" wp14:editId="7D7FEF9E">
            <wp:extent cx="5756910" cy="4443730"/>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0"/>
                    <a:stretch>
                      <a:fillRect/>
                    </a:stretch>
                  </pic:blipFill>
                  <pic:spPr>
                    <a:xfrm>
                      <a:off x="0" y="0"/>
                      <a:ext cx="5756910" cy="4443730"/>
                    </a:xfrm>
                    <a:prstGeom prst="rect">
                      <a:avLst/>
                    </a:prstGeom>
                  </pic:spPr>
                </pic:pic>
              </a:graphicData>
            </a:graphic>
          </wp:inline>
        </w:drawing>
      </w:r>
      <w:bookmarkStart w:id="2" w:name="_GoBack"/>
      <w:bookmarkEnd w:id="2"/>
    </w:p>
    <w:bookmarkEnd w:id="0"/>
    <w:bookmarkEnd w:id="1"/>
    <w:p w14:paraId="4B36B641" w14:textId="77777777" w:rsidR="001B77A3" w:rsidRDefault="001B77A3" w:rsidP="0098215F">
      <w:pPr>
        <w:rPr>
          <w:lang w:eastAsia="de-DE"/>
        </w:rPr>
      </w:pPr>
    </w:p>
    <w:sectPr w:rsidR="001B77A3" w:rsidSect="00116D8D">
      <w:pgSz w:w="11900" w:h="16840"/>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08044" w14:textId="77777777" w:rsidR="00587A72" w:rsidRDefault="00587A72" w:rsidP="00ED66FB">
      <w:r>
        <w:separator/>
      </w:r>
    </w:p>
  </w:endnote>
  <w:endnote w:type="continuationSeparator" w:id="0">
    <w:p w14:paraId="3E8C49D7" w14:textId="77777777" w:rsidR="00587A72" w:rsidRDefault="00587A72" w:rsidP="00ED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6D256" w14:textId="77777777" w:rsidR="00587A72" w:rsidRDefault="00587A72" w:rsidP="00ED66FB">
      <w:r>
        <w:separator/>
      </w:r>
    </w:p>
  </w:footnote>
  <w:footnote w:type="continuationSeparator" w:id="0">
    <w:p w14:paraId="22A08671" w14:textId="77777777" w:rsidR="00587A72" w:rsidRDefault="00587A72" w:rsidP="00ED66FB">
      <w:r>
        <w:continuationSeparator/>
      </w:r>
    </w:p>
  </w:footnote>
  <w:footnote w:id="1">
    <w:p w14:paraId="11C33FB4" w14:textId="67C03872" w:rsidR="002C32B5" w:rsidRPr="00AF2920" w:rsidRDefault="002C32B5">
      <w:pPr>
        <w:pStyle w:val="Notedebasdepage"/>
        <w:rPr>
          <w:sz w:val="16"/>
          <w:lang w:val="de-DE" w:eastAsia="de-DE"/>
        </w:rPr>
      </w:pPr>
      <w:r w:rsidRPr="00AF2920">
        <w:rPr>
          <w:sz w:val="16"/>
          <w:lang w:val="de-DE" w:eastAsia="de-DE"/>
        </w:rPr>
        <w:footnoteRef/>
      </w:r>
      <w:r w:rsidRPr="00AF2920">
        <w:rPr>
          <w:sz w:val="16"/>
          <w:lang w:val="de-DE" w:eastAsia="de-DE"/>
        </w:rPr>
        <w:t xml:space="preserve"> </w:t>
      </w:r>
      <w:proofErr w:type="spellStart"/>
      <w:r w:rsidRPr="00AF2920">
        <w:rPr>
          <w:sz w:val="16"/>
          <w:lang w:val="de-DE" w:eastAsia="de-DE"/>
        </w:rPr>
        <w:t>Commission</w:t>
      </w:r>
      <w:proofErr w:type="spellEnd"/>
      <w:r w:rsidRPr="00AF2920">
        <w:rPr>
          <w:sz w:val="16"/>
          <w:lang w:val="de-DE" w:eastAsia="de-DE"/>
        </w:rPr>
        <w:t xml:space="preserve"> globale de </w:t>
      </w:r>
      <w:proofErr w:type="spellStart"/>
      <w:r w:rsidRPr="00AF2920">
        <w:rPr>
          <w:sz w:val="16"/>
          <w:lang w:val="de-DE" w:eastAsia="de-DE"/>
        </w:rPr>
        <w:t>politique</w:t>
      </w:r>
      <w:proofErr w:type="spellEnd"/>
      <w:r w:rsidRPr="00AF2920">
        <w:rPr>
          <w:sz w:val="16"/>
          <w:lang w:val="de-DE" w:eastAsia="de-DE"/>
        </w:rPr>
        <w:t xml:space="preserve"> en </w:t>
      </w:r>
      <w:proofErr w:type="spellStart"/>
      <w:r w:rsidRPr="00AF2920">
        <w:rPr>
          <w:sz w:val="16"/>
          <w:lang w:val="de-DE" w:eastAsia="de-DE"/>
        </w:rPr>
        <w:t>matière</w:t>
      </w:r>
      <w:proofErr w:type="spellEnd"/>
      <w:r w:rsidRPr="00AF2920">
        <w:rPr>
          <w:sz w:val="16"/>
          <w:lang w:val="de-DE" w:eastAsia="de-DE"/>
        </w:rPr>
        <w:t xml:space="preserve"> de </w:t>
      </w:r>
      <w:proofErr w:type="spellStart"/>
      <w:r w:rsidRPr="00AF2920">
        <w:rPr>
          <w:sz w:val="16"/>
          <w:lang w:val="de-DE" w:eastAsia="de-DE"/>
        </w:rPr>
        <w:t>drogues</w:t>
      </w:r>
      <w:proofErr w:type="spellEnd"/>
      <w:r w:rsidRPr="00AF2920">
        <w:rPr>
          <w:sz w:val="16"/>
          <w:lang w:val="de-DE" w:eastAsia="de-DE"/>
        </w:rPr>
        <w:t xml:space="preserve">. </w:t>
      </w:r>
      <w:proofErr w:type="spellStart"/>
      <w:r w:rsidRPr="00AF2920">
        <w:rPr>
          <w:sz w:val="16"/>
          <w:lang w:val="de-DE" w:eastAsia="de-DE"/>
        </w:rPr>
        <w:t>Pour</w:t>
      </w:r>
      <w:proofErr w:type="spellEnd"/>
      <w:r w:rsidRPr="00AF2920">
        <w:rPr>
          <w:sz w:val="16"/>
          <w:lang w:val="de-DE" w:eastAsia="de-DE"/>
        </w:rPr>
        <w:t xml:space="preserve"> </w:t>
      </w:r>
      <w:proofErr w:type="spellStart"/>
      <w:r w:rsidRPr="00AF2920">
        <w:rPr>
          <w:sz w:val="16"/>
          <w:lang w:val="de-DE" w:eastAsia="de-DE"/>
        </w:rPr>
        <w:t>une</w:t>
      </w:r>
      <w:proofErr w:type="spellEnd"/>
      <w:r w:rsidRPr="00AF2920">
        <w:rPr>
          <w:sz w:val="16"/>
          <w:lang w:val="de-DE" w:eastAsia="de-DE"/>
        </w:rPr>
        <w:t xml:space="preserve"> veritable </w:t>
      </w:r>
      <w:proofErr w:type="spellStart"/>
      <w:proofErr w:type="gramStart"/>
      <w:r w:rsidRPr="00AF2920">
        <w:rPr>
          <w:sz w:val="16"/>
          <w:lang w:val="de-DE" w:eastAsia="de-DE"/>
        </w:rPr>
        <w:t>dépenalisation</w:t>
      </w:r>
      <w:proofErr w:type="spellEnd"/>
      <w:r w:rsidRPr="00AF2920">
        <w:rPr>
          <w:sz w:val="16"/>
          <w:lang w:val="de-DE" w:eastAsia="de-DE"/>
        </w:rPr>
        <w:t xml:space="preserve"> :</w:t>
      </w:r>
      <w:proofErr w:type="gramEnd"/>
      <w:r w:rsidRPr="00AF2920">
        <w:rPr>
          <w:sz w:val="16"/>
          <w:lang w:val="de-DE" w:eastAsia="de-DE"/>
        </w:rPr>
        <w:t xml:space="preserve"> </w:t>
      </w:r>
      <w:proofErr w:type="spellStart"/>
      <w:r w:rsidRPr="00AF2920">
        <w:rPr>
          <w:sz w:val="16"/>
          <w:lang w:val="de-DE" w:eastAsia="de-DE"/>
        </w:rPr>
        <w:t>étape</w:t>
      </w:r>
      <w:proofErr w:type="spellEnd"/>
      <w:r w:rsidRPr="00AF2920">
        <w:rPr>
          <w:sz w:val="16"/>
          <w:lang w:val="de-DE" w:eastAsia="de-DE"/>
        </w:rPr>
        <w:t xml:space="preserve"> </w:t>
      </w:r>
      <w:proofErr w:type="spellStart"/>
      <w:r w:rsidRPr="00AF2920">
        <w:rPr>
          <w:sz w:val="16"/>
          <w:lang w:val="de-DE" w:eastAsia="de-DE"/>
        </w:rPr>
        <w:t>nécessaire</w:t>
      </w:r>
      <w:proofErr w:type="spellEnd"/>
      <w:r w:rsidRPr="00AF2920">
        <w:rPr>
          <w:sz w:val="16"/>
          <w:lang w:val="de-DE" w:eastAsia="de-DE"/>
        </w:rPr>
        <w:t xml:space="preserve"> de la </w:t>
      </w:r>
      <w:proofErr w:type="spellStart"/>
      <w:r w:rsidRPr="00AF2920">
        <w:rPr>
          <w:sz w:val="16"/>
          <w:lang w:val="de-DE" w:eastAsia="de-DE"/>
        </w:rPr>
        <w:t>reforme</w:t>
      </w:r>
      <w:proofErr w:type="spellEnd"/>
      <w:r w:rsidRPr="00AF2920">
        <w:rPr>
          <w:sz w:val="16"/>
          <w:lang w:val="de-DE" w:eastAsia="de-DE"/>
        </w:rPr>
        <w:t xml:space="preserve"> des </w:t>
      </w:r>
      <w:proofErr w:type="spellStart"/>
      <w:r w:rsidRPr="00AF2920">
        <w:rPr>
          <w:sz w:val="16"/>
          <w:lang w:val="de-DE" w:eastAsia="de-DE"/>
        </w:rPr>
        <w:t>politiques</w:t>
      </w:r>
      <w:proofErr w:type="spellEnd"/>
      <w:r w:rsidRPr="00AF2920">
        <w:rPr>
          <w:sz w:val="16"/>
          <w:lang w:val="de-DE" w:eastAsia="de-DE"/>
        </w:rPr>
        <w:t xml:space="preserve"> </w:t>
      </w:r>
      <w:proofErr w:type="spellStart"/>
      <w:r w:rsidRPr="00AF2920">
        <w:rPr>
          <w:sz w:val="16"/>
          <w:lang w:val="de-DE" w:eastAsia="de-DE"/>
        </w:rPr>
        <w:t>publiques</w:t>
      </w:r>
      <w:proofErr w:type="spellEnd"/>
      <w:r w:rsidRPr="00AF2920">
        <w:rPr>
          <w:sz w:val="16"/>
          <w:lang w:val="de-DE" w:eastAsia="de-DE"/>
        </w:rPr>
        <w:t>. 2016</w:t>
      </w:r>
    </w:p>
  </w:footnote>
  <w:footnote w:id="2">
    <w:p w14:paraId="4C18EF32" w14:textId="639DA7F8" w:rsidR="002C32B5" w:rsidRPr="00AF2920" w:rsidRDefault="002C32B5">
      <w:pPr>
        <w:pStyle w:val="Notedebasdepage"/>
        <w:rPr>
          <w:sz w:val="16"/>
          <w:lang w:val="de-DE" w:eastAsia="de-DE"/>
        </w:rPr>
      </w:pPr>
      <w:r w:rsidRPr="00AF2920">
        <w:rPr>
          <w:sz w:val="16"/>
          <w:lang w:val="de-DE" w:eastAsia="de-DE"/>
        </w:rPr>
        <w:footnoteRef/>
      </w:r>
      <w:r w:rsidRPr="00AF2920">
        <w:rPr>
          <w:sz w:val="16"/>
          <w:lang w:val="de-DE" w:eastAsia="de-DE"/>
        </w:rPr>
        <w:t xml:space="preserve"> UNODC. Briefing </w:t>
      </w:r>
      <w:proofErr w:type="spellStart"/>
      <w:r w:rsidRPr="00AF2920">
        <w:rPr>
          <w:sz w:val="16"/>
          <w:lang w:val="de-DE" w:eastAsia="de-DE"/>
        </w:rPr>
        <w:t>paper</w:t>
      </w:r>
      <w:proofErr w:type="spellEnd"/>
      <w:r w:rsidRPr="00AF2920">
        <w:rPr>
          <w:sz w:val="16"/>
          <w:lang w:val="de-DE" w:eastAsia="de-DE"/>
        </w:rPr>
        <w:t xml:space="preserve">: </w:t>
      </w:r>
      <w:proofErr w:type="spellStart"/>
      <w:r w:rsidRPr="00AF2920">
        <w:rPr>
          <w:sz w:val="16"/>
          <w:lang w:val="de-DE" w:eastAsia="de-DE"/>
        </w:rPr>
        <w:t>Decriminalisation</w:t>
      </w:r>
      <w:proofErr w:type="spellEnd"/>
      <w:r w:rsidRPr="00AF2920">
        <w:rPr>
          <w:sz w:val="16"/>
          <w:lang w:val="de-DE" w:eastAsia="de-DE"/>
        </w:rPr>
        <w:t xml:space="preserve"> </w:t>
      </w:r>
      <w:proofErr w:type="spellStart"/>
      <w:r w:rsidRPr="00AF2920">
        <w:rPr>
          <w:sz w:val="16"/>
          <w:lang w:val="de-DE" w:eastAsia="de-DE"/>
        </w:rPr>
        <w:t>of</w:t>
      </w:r>
      <w:proofErr w:type="spellEnd"/>
      <w:r w:rsidRPr="00AF2920">
        <w:rPr>
          <w:sz w:val="16"/>
          <w:lang w:val="de-DE" w:eastAsia="de-DE"/>
        </w:rPr>
        <w:t xml:space="preserve"> Drug </w:t>
      </w:r>
      <w:proofErr w:type="spellStart"/>
      <w:r w:rsidRPr="00AF2920">
        <w:rPr>
          <w:sz w:val="16"/>
          <w:lang w:val="de-DE" w:eastAsia="de-DE"/>
        </w:rPr>
        <w:t>Use</w:t>
      </w:r>
      <w:proofErr w:type="spellEnd"/>
      <w:r w:rsidRPr="00AF2920">
        <w:rPr>
          <w:sz w:val="16"/>
          <w:lang w:val="de-DE" w:eastAsia="de-DE"/>
        </w:rPr>
        <w:t xml:space="preserve"> </w:t>
      </w:r>
      <w:proofErr w:type="spellStart"/>
      <w:r w:rsidRPr="00AF2920">
        <w:rPr>
          <w:sz w:val="16"/>
          <w:lang w:val="de-DE" w:eastAsia="de-DE"/>
        </w:rPr>
        <w:t>and</w:t>
      </w:r>
      <w:proofErr w:type="spellEnd"/>
      <w:r w:rsidRPr="00AF2920">
        <w:rPr>
          <w:sz w:val="16"/>
          <w:lang w:val="de-DE" w:eastAsia="de-DE"/>
        </w:rPr>
        <w:t xml:space="preserve"> Possession </w:t>
      </w:r>
      <w:proofErr w:type="spellStart"/>
      <w:r w:rsidRPr="00AF2920">
        <w:rPr>
          <w:sz w:val="16"/>
          <w:lang w:val="de-DE" w:eastAsia="de-DE"/>
        </w:rPr>
        <w:t>for</w:t>
      </w:r>
      <w:proofErr w:type="spellEnd"/>
      <w:r w:rsidRPr="00AF2920">
        <w:rPr>
          <w:sz w:val="16"/>
          <w:lang w:val="de-DE" w:eastAsia="de-DE"/>
        </w:rPr>
        <w:t xml:space="preserve"> Personal </w:t>
      </w:r>
      <w:proofErr w:type="spellStart"/>
      <w:r w:rsidRPr="00AF2920">
        <w:rPr>
          <w:sz w:val="16"/>
          <w:lang w:val="de-DE" w:eastAsia="de-DE"/>
        </w:rPr>
        <w:t>Consumption</w:t>
      </w:r>
      <w:proofErr w:type="spellEnd"/>
      <w:r>
        <w:rPr>
          <w:sz w:val="16"/>
          <w:lang w:val="de-DE" w:eastAsia="de-DE"/>
        </w:rPr>
        <w:t>.</w:t>
      </w:r>
      <w:r w:rsidRPr="00AF2920">
        <w:rPr>
          <w:sz w:val="16"/>
          <w:lang w:val="de-DE" w:eastAsia="de-DE"/>
        </w:rPr>
        <w:t xml:space="preserve"> 2015</w:t>
      </w:r>
    </w:p>
  </w:footnote>
  <w:footnote w:id="3">
    <w:p w14:paraId="084B7987" w14:textId="28FCBD40" w:rsidR="002C32B5" w:rsidRDefault="002C32B5">
      <w:pPr>
        <w:pStyle w:val="Notedebasdepage"/>
      </w:pPr>
      <w:r>
        <w:rPr>
          <w:rStyle w:val="Appelnotedebasdep"/>
        </w:rPr>
        <w:footnoteRef/>
      </w:r>
      <w:r>
        <w:t xml:space="preserve"> </w:t>
      </w:r>
      <w:r w:rsidRPr="00AF2920">
        <w:rPr>
          <w:sz w:val="16"/>
          <w:lang w:val="de-DE" w:eastAsia="de-DE"/>
        </w:rPr>
        <w:t xml:space="preserve">Zobel F, Marthaler M. Revue des </w:t>
      </w:r>
      <w:proofErr w:type="spellStart"/>
      <w:r w:rsidRPr="00AF2920">
        <w:rPr>
          <w:sz w:val="16"/>
          <w:lang w:val="de-DE" w:eastAsia="de-DE"/>
        </w:rPr>
        <w:t>modèles</w:t>
      </w:r>
      <w:proofErr w:type="spellEnd"/>
      <w:r w:rsidRPr="00AF2920">
        <w:rPr>
          <w:sz w:val="16"/>
          <w:lang w:val="de-DE" w:eastAsia="de-DE"/>
        </w:rPr>
        <w:t xml:space="preserve"> de </w:t>
      </w:r>
      <w:proofErr w:type="spellStart"/>
      <w:r w:rsidRPr="00AF2920">
        <w:rPr>
          <w:sz w:val="16"/>
          <w:lang w:val="de-DE" w:eastAsia="de-DE"/>
        </w:rPr>
        <w:t>légalisation</w:t>
      </w:r>
      <w:proofErr w:type="spellEnd"/>
      <w:r w:rsidRPr="00AF2920">
        <w:rPr>
          <w:sz w:val="16"/>
          <w:lang w:val="de-DE" w:eastAsia="de-DE"/>
        </w:rPr>
        <w:t xml:space="preserve"> et </w:t>
      </w:r>
      <w:proofErr w:type="spellStart"/>
      <w:r w:rsidRPr="00AF2920">
        <w:rPr>
          <w:sz w:val="16"/>
          <w:lang w:val="de-DE" w:eastAsia="de-DE"/>
        </w:rPr>
        <w:t>régulation</w:t>
      </w:r>
      <w:proofErr w:type="spellEnd"/>
      <w:r w:rsidRPr="00AF2920">
        <w:rPr>
          <w:sz w:val="16"/>
          <w:lang w:val="de-DE" w:eastAsia="de-DE"/>
        </w:rPr>
        <w:t xml:space="preserve"> du </w:t>
      </w:r>
      <w:proofErr w:type="spellStart"/>
      <w:r w:rsidRPr="00AF2920">
        <w:rPr>
          <w:sz w:val="16"/>
          <w:lang w:val="de-DE" w:eastAsia="de-DE"/>
        </w:rPr>
        <w:t>cannabis</w:t>
      </w:r>
      <w:proofErr w:type="spellEnd"/>
      <w:r w:rsidRPr="00AF2920">
        <w:rPr>
          <w:sz w:val="16"/>
          <w:lang w:val="de-DE" w:eastAsia="de-DE"/>
        </w:rPr>
        <w:t>.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9A8"/>
    <w:multiLevelType w:val="hybridMultilevel"/>
    <w:tmpl w:val="9A3C9A56"/>
    <w:lvl w:ilvl="0" w:tplc="2E5A9D92">
      <w:start w:val="1"/>
      <w:numFmt w:val="lowerLetter"/>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887D38"/>
    <w:multiLevelType w:val="hybridMultilevel"/>
    <w:tmpl w:val="F47A79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D511684"/>
    <w:multiLevelType w:val="hybridMultilevel"/>
    <w:tmpl w:val="DAE2C7EE"/>
    <w:lvl w:ilvl="0" w:tplc="0409000F">
      <w:start w:val="1"/>
      <w:numFmt w:val="decimal"/>
      <w:lvlText w:val="%1."/>
      <w:lvlJc w:val="left"/>
      <w:pPr>
        <w:ind w:left="615" w:hanging="360"/>
      </w:p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7444262D"/>
    <w:multiLevelType w:val="hybridMultilevel"/>
    <w:tmpl w:val="995A84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FB"/>
    <w:rsid w:val="000064CA"/>
    <w:rsid w:val="00034214"/>
    <w:rsid w:val="00042F63"/>
    <w:rsid w:val="00045DAA"/>
    <w:rsid w:val="00052855"/>
    <w:rsid w:val="00066F30"/>
    <w:rsid w:val="0008474B"/>
    <w:rsid w:val="00090962"/>
    <w:rsid w:val="000A0FE7"/>
    <w:rsid w:val="000A60EB"/>
    <w:rsid w:val="00116D8D"/>
    <w:rsid w:val="001417FD"/>
    <w:rsid w:val="0015441D"/>
    <w:rsid w:val="001A7131"/>
    <w:rsid w:val="001B77A3"/>
    <w:rsid w:val="001D6723"/>
    <w:rsid w:val="002107D5"/>
    <w:rsid w:val="0022093A"/>
    <w:rsid w:val="0023270F"/>
    <w:rsid w:val="00234A88"/>
    <w:rsid w:val="00252490"/>
    <w:rsid w:val="00257E8E"/>
    <w:rsid w:val="002C2084"/>
    <w:rsid w:val="002C32B5"/>
    <w:rsid w:val="002D1128"/>
    <w:rsid w:val="002E1B46"/>
    <w:rsid w:val="00304186"/>
    <w:rsid w:val="00307CFE"/>
    <w:rsid w:val="00337099"/>
    <w:rsid w:val="00375D65"/>
    <w:rsid w:val="003E2056"/>
    <w:rsid w:val="00404DD8"/>
    <w:rsid w:val="0044039A"/>
    <w:rsid w:val="0048567D"/>
    <w:rsid w:val="00485CB3"/>
    <w:rsid w:val="00487360"/>
    <w:rsid w:val="004B09F7"/>
    <w:rsid w:val="004B0E71"/>
    <w:rsid w:val="004B37D1"/>
    <w:rsid w:val="004B5374"/>
    <w:rsid w:val="00527C85"/>
    <w:rsid w:val="005664C9"/>
    <w:rsid w:val="00587A72"/>
    <w:rsid w:val="005A0FEB"/>
    <w:rsid w:val="005B4AAD"/>
    <w:rsid w:val="005D179A"/>
    <w:rsid w:val="00661E55"/>
    <w:rsid w:val="006742BB"/>
    <w:rsid w:val="00675EDE"/>
    <w:rsid w:val="006A120F"/>
    <w:rsid w:val="006B1182"/>
    <w:rsid w:val="006D1648"/>
    <w:rsid w:val="006E1BC3"/>
    <w:rsid w:val="006E254D"/>
    <w:rsid w:val="006E67BA"/>
    <w:rsid w:val="00734EAD"/>
    <w:rsid w:val="007415F4"/>
    <w:rsid w:val="0075120B"/>
    <w:rsid w:val="00760C61"/>
    <w:rsid w:val="00781D9A"/>
    <w:rsid w:val="007A7243"/>
    <w:rsid w:val="007E6F6E"/>
    <w:rsid w:val="00817754"/>
    <w:rsid w:val="00842910"/>
    <w:rsid w:val="00867964"/>
    <w:rsid w:val="008B4C4F"/>
    <w:rsid w:val="008C046F"/>
    <w:rsid w:val="008D646D"/>
    <w:rsid w:val="00901398"/>
    <w:rsid w:val="00934846"/>
    <w:rsid w:val="009668A5"/>
    <w:rsid w:val="00971FEA"/>
    <w:rsid w:val="0098215F"/>
    <w:rsid w:val="009C068E"/>
    <w:rsid w:val="009F03BC"/>
    <w:rsid w:val="009F3484"/>
    <w:rsid w:val="00A06D99"/>
    <w:rsid w:val="00A7128C"/>
    <w:rsid w:val="00AF2920"/>
    <w:rsid w:val="00B40B11"/>
    <w:rsid w:val="00B427BD"/>
    <w:rsid w:val="00B67398"/>
    <w:rsid w:val="00B9069F"/>
    <w:rsid w:val="00B940BC"/>
    <w:rsid w:val="00B96FDB"/>
    <w:rsid w:val="00BE3FCA"/>
    <w:rsid w:val="00BF43E3"/>
    <w:rsid w:val="00C1627C"/>
    <w:rsid w:val="00C17F75"/>
    <w:rsid w:val="00C806DE"/>
    <w:rsid w:val="00CC3127"/>
    <w:rsid w:val="00D62827"/>
    <w:rsid w:val="00D74D7C"/>
    <w:rsid w:val="00DA750E"/>
    <w:rsid w:val="00DD4C33"/>
    <w:rsid w:val="00E617EC"/>
    <w:rsid w:val="00E6368C"/>
    <w:rsid w:val="00EA2F67"/>
    <w:rsid w:val="00EB40CC"/>
    <w:rsid w:val="00EB4DE6"/>
    <w:rsid w:val="00EB63FB"/>
    <w:rsid w:val="00ED66FB"/>
    <w:rsid w:val="00EF18D9"/>
    <w:rsid w:val="00EF4E0F"/>
    <w:rsid w:val="00F0660C"/>
    <w:rsid w:val="00FA3460"/>
    <w:rsid w:val="00FD66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BE29C"/>
  <w14:defaultImageDpi w14:val="300"/>
  <w15:docId w15:val="{45FC5365-6DE4-48EC-81A7-8A5C0EA4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069F"/>
    <w:rPr>
      <w:rFonts w:ascii="Arial" w:hAnsi="Arial" w:cs="Times New Roman"/>
      <w:sz w:val="20"/>
      <w:lang w:val="fr-FR" w:eastAsia="fr-FR"/>
    </w:rPr>
  </w:style>
  <w:style w:type="paragraph" w:styleId="Titre1">
    <w:name w:val="heading 1"/>
    <w:basedOn w:val="Normal"/>
    <w:next w:val="Normal"/>
    <w:link w:val="Titre1Car"/>
    <w:autoRedefine/>
    <w:uiPriority w:val="9"/>
    <w:qFormat/>
    <w:rsid w:val="00B427BD"/>
    <w:pPr>
      <w:keepNext/>
      <w:keepLines/>
      <w:spacing w:before="480"/>
      <w:outlineLvl w:val="0"/>
    </w:pPr>
    <w:rPr>
      <w:rFonts w:asciiTheme="majorHAnsi" w:eastAsiaTheme="majorEastAsia" w:hAnsiTheme="majorHAnsi" w:cstheme="majorBidi"/>
      <w:b/>
      <w:bCs/>
      <w:color w:val="948A54" w:themeColor="background2" w:themeShade="80"/>
      <w:sz w:val="32"/>
      <w:szCs w:val="32"/>
      <w:lang w:val="el-GR" w:eastAsia="de-DE"/>
    </w:rPr>
  </w:style>
  <w:style w:type="paragraph" w:styleId="Titre2">
    <w:name w:val="heading 2"/>
    <w:basedOn w:val="Normal"/>
    <w:next w:val="Normal"/>
    <w:link w:val="Titre2Car"/>
    <w:autoRedefine/>
    <w:uiPriority w:val="9"/>
    <w:unhideWhenUsed/>
    <w:qFormat/>
    <w:rsid w:val="00B427BD"/>
    <w:pPr>
      <w:keepNext/>
      <w:keepLines/>
      <w:spacing w:before="200"/>
      <w:outlineLvl w:val="1"/>
    </w:pPr>
    <w:rPr>
      <w:rFonts w:asciiTheme="majorHAnsi" w:eastAsiaTheme="majorEastAsia" w:hAnsiTheme="majorHAnsi" w:cstheme="majorBidi"/>
      <w:b/>
      <w:bCs/>
      <w:color w:val="948A54" w:themeColor="background2" w:themeShade="80"/>
      <w:sz w:val="26"/>
      <w:szCs w:val="26"/>
    </w:rPr>
  </w:style>
  <w:style w:type="paragraph" w:styleId="Titre3">
    <w:name w:val="heading 3"/>
    <w:basedOn w:val="Normal"/>
    <w:next w:val="Normal"/>
    <w:link w:val="Titre3Car"/>
    <w:autoRedefine/>
    <w:uiPriority w:val="9"/>
    <w:unhideWhenUsed/>
    <w:qFormat/>
    <w:rsid w:val="00B427BD"/>
    <w:pPr>
      <w:keepNext/>
      <w:keepLines/>
      <w:spacing w:before="40"/>
      <w:outlineLvl w:val="2"/>
    </w:pPr>
    <w:rPr>
      <w:rFonts w:eastAsiaTheme="majorEastAsia" w:cstheme="majorBidi"/>
      <w:color w:val="948A54" w:themeColor="background2" w:themeShade="80"/>
    </w:rPr>
  </w:style>
  <w:style w:type="paragraph" w:styleId="Titre4">
    <w:name w:val="heading 4"/>
    <w:basedOn w:val="Normal"/>
    <w:next w:val="Normal"/>
    <w:link w:val="Titre4Car"/>
    <w:autoRedefine/>
    <w:uiPriority w:val="9"/>
    <w:unhideWhenUsed/>
    <w:qFormat/>
    <w:rsid w:val="00B427BD"/>
    <w:pPr>
      <w:keepNext/>
      <w:keepLines/>
      <w:spacing w:before="200"/>
      <w:outlineLvl w:val="3"/>
    </w:pPr>
    <w:rPr>
      <w:rFonts w:asciiTheme="majorHAnsi" w:eastAsiaTheme="majorEastAsia" w:hAnsiTheme="majorHAnsi" w:cstheme="majorBidi"/>
      <w:b/>
      <w:bCs/>
      <w:i/>
      <w:iCs/>
      <w:color w:val="948A54" w:themeColor="background2" w:themeShade="80"/>
    </w:rPr>
  </w:style>
  <w:style w:type="paragraph" w:styleId="Titre5">
    <w:name w:val="heading 5"/>
    <w:basedOn w:val="Normal"/>
    <w:next w:val="Normal"/>
    <w:link w:val="Titre5Car"/>
    <w:uiPriority w:val="9"/>
    <w:unhideWhenUsed/>
    <w:qFormat/>
    <w:rsid w:val="00B427BD"/>
    <w:pPr>
      <w:keepNext/>
      <w:keepLines/>
      <w:spacing w:before="200"/>
      <w:outlineLvl w:val="4"/>
    </w:pPr>
    <w:rPr>
      <w:rFonts w:asciiTheme="majorHAnsi" w:eastAsiaTheme="majorEastAsia" w:hAnsiTheme="majorHAnsi" w:cstheme="majorBidi"/>
      <w:color w:val="948A54" w:themeColor="background2" w:themeShade="80"/>
    </w:rPr>
  </w:style>
  <w:style w:type="paragraph" w:styleId="Titre6">
    <w:name w:val="heading 6"/>
    <w:basedOn w:val="Normal"/>
    <w:next w:val="Normal"/>
    <w:link w:val="Titre6Car"/>
    <w:uiPriority w:val="9"/>
    <w:unhideWhenUsed/>
    <w:qFormat/>
    <w:rsid w:val="00DA750E"/>
    <w:pPr>
      <w:keepNext/>
      <w:keepLines/>
      <w:spacing w:before="200"/>
      <w:outlineLvl w:val="5"/>
    </w:pPr>
    <w:rPr>
      <w:rFonts w:asciiTheme="majorHAnsi" w:eastAsiaTheme="majorEastAsia" w:hAnsiTheme="majorHAnsi" w:cstheme="majorBidi"/>
      <w:i/>
      <w:iCs/>
      <w:color w:val="948A54" w:themeColor="background2" w:themeShade="80"/>
    </w:rPr>
  </w:style>
  <w:style w:type="paragraph" w:styleId="Titre7">
    <w:name w:val="heading 7"/>
    <w:basedOn w:val="Normal"/>
    <w:next w:val="Normal"/>
    <w:link w:val="Titre7Car"/>
    <w:uiPriority w:val="9"/>
    <w:unhideWhenUsed/>
    <w:qFormat/>
    <w:rsid w:val="00DA750E"/>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DA750E"/>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27BD"/>
    <w:rPr>
      <w:rFonts w:asciiTheme="majorHAnsi" w:eastAsiaTheme="majorEastAsia" w:hAnsiTheme="majorHAnsi" w:cstheme="majorBidi"/>
      <w:b/>
      <w:bCs/>
      <w:color w:val="948A54" w:themeColor="background2" w:themeShade="80"/>
      <w:sz w:val="32"/>
      <w:szCs w:val="32"/>
      <w:lang w:val="el-GR"/>
    </w:rPr>
  </w:style>
  <w:style w:type="character" w:customStyle="1" w:styleId="Titre2Car">
    <w:name w:val="Titre 2 Car"/>
    <w:basedOn w:val="Policepardfaut"/>
    <w:link w:val="Titre2"/>
    <w:uiPriority w:val="9"/>
    <w:rsid w:val="00B427BD"/>
    <w:rPr>
      <w:rFonts w:asciiTheme="majorHAnsi" w:eastAsiaTheme="majorEastAsia" w:hAnsiTheme="majorHAnsi" w:cstheme="majorBidi"/>
      <w:b/>
      <w:bCs/>
      <w:color w:val="948A54" w:themeColor="background2" w:themeShade="80"/>
      <w:sz w:val="26"/>
      <w:szCs w:val="26"/>
      <w:lang w:val="fr-FR" w:eastAsia="ja-JP"/>
    </w:rPr>
  </w:style>
  <w:style w:type="paragraph" w:styleId="Titre">
    <w:name w:val="Title"/>
    <w:basedOn w:val="Normal"/>
    <w:next w:val="Normal"/>
    <w:link w:val="TitreCar"/>
    <w:autoRedefine/>
    <w:uiPriority w:val="10"/>
    <w:qFormat/>
    <w:rsid w:val="00EB4DE6"/>
    <w:pPr>
      <w:pBdr>
        <w:bottom w:val="single" w:sz="8" w:space="1" w:color="948A54" w:themeColor="background2" w:themeShade="80"/>
      </w:pBdr>
      <w:spacing w:after="300"/>
      <w:contextualSpacing/>
    </w:pPr>
    <w:rPr>
      <w:rFonts w:eastAsiaTheme="majorEastAsia" w:cstheme="majorBidi"/>
      <w:b/>
      <w:color w:val="948A54" w:themeColor="background2" w:themeShade="80"/>
      <w:spacing w:val="5"/>
      <w:kern w:val="28"/>
      <w:sz w:val="52"/>
      <w:szCs w:val="52"/>
      <w:lang w:eastAsia="ja-JP"/>
    </w:rPr>
  </w:style>
  <w:style w:type="character" w:customStyle="1" w:styleId="TitreCar">
    <w:name w:val="Titre Car"/>
    <w:basedOn w:val="Policepardfaut"/>
    <w:link w:val="Titre"/>
    <w:uiPriority w:val="10"/>
    <w:rsid w:val="00EB4DE6"/>
    <w:rPr>
      <w:rFonts w:ascii="Arial" w:eastAsiaTheme="majorEastAsia" w:hAnsi="Arial" w:cstheme="majorBidi"/>
      <w:b/>
      <w:color w:val="948A54" w:themeColor="background2" w:themeShade="80"/>
      <w:spacing w:val="5"/>
      <w:kern w:val="28"/>
      <w:sz w:val="52"/>
      <w:szCs w:val="52"/>
      <w:lang w:val="fr-FR" w:eastAsia="ja-JP"/>
    </w:rPr>
  </w:style>
  <w:style w:type="character" w:customStyle="1" w:styleId="Titre3Car">
    <w:name w:val="Titre 3 Car"/>
    <w:basedOn w:val="Policepardfaut"/>
    <w:link w:val="Titre3"/>
    <w:uiPriority w:val="9"/>
    <w:rsid w:val="00B427BD"/>
    <w:rPr>
      <w:rFonts w:ascii="Arial" w:eastAsiaTheme="majorEastAsia" w:hAnsi="Arial" w:cstheme="majorBidi"/>
      <w:color w:val="948A54" w:themeColor="background2" w:themeShade="80"/>
      <w:lang w:val="fr-FR" w:eastAsia="ja-JP"/>
    </w:rPr>
  </w:style>
  <w:style w:type="character" w:customStyle="1" w:styleId="Titre4Car">
    <w:name w:val="Titre 4 Car"/>
    <w:basedOn w:val="Policepardfaut"/>
    <w:link w:val="Titre4"/>
    <w:uiPriority w:val="9"/>
    <w:rsid w:val="00B427BD"/>
    <w:rPr>
      <w:rFonts w:asciiTheme="majorHAnsi" w:eastAsiaTheme="majorEastAsia" w:hAnsiTheme="majorHAnsi" w:cstheme="majorBidi"/>
      <w:b/>
      <w:bCs/>
      <w:i/>
      <w:iCs/>
      <w:color w:val="948A54" w:themeColor="background2" w:themeShade="80"/>
      <w:lang w:val="fr-FR" w:eastAsia="ja-JP"/>
    </w:rPr>
  </w:style>
  <w:style w:type="character" w:customStyle="1" w:styleId="Titre5Car">
    <w:name w:val="Titre 5 Car"/>
    <w:basedOn w:val="Policepardfaut"/>
    <w:link w:val="Titre5"/>
    <w:uiPriority w:val="9"/>
    <w:rsid w:val="00B427BD"/>
    <w:rPr>
      <w:rFonts w:asciiTheme="majorHAnsi" w:eastAsiaTheme="majorEastAsia" w:hAnsiTheme="majorHAnsi" w:cstheme="majorBidi"/>
      <w:color w:val="948A54" w:themeColor="background2" w:themeShade="80"/>
      <w:lang w:val="fr-FR" w:eastAsia="ja-JP"/>
    </w:rPr>
  </w:style>
  <w:style w:type="paragraph" w:styleId="Notedebasdepage">
    <w:name w:val="footnote text"/>
    <w:basedOn w:val="Normal"/>
    <w:link w:val="NotedebasdepageCar"/>
    <w:uiPriority w:val="99"/>
    <w:unhideWhenUsed/>
    <w:rsid w:val="00ED66FB"/>
    <w:rPr>
      <w:rFonts w:cstheme="minorBidi"/>
      <w:lang w:eastAsia="ja-JP"/>
    </w:rPr>
  </w:style>
  <w:style w:type="character" w:customStyle="1" w:styleId="NotedebasdepageCar">
    <w:name w:val="Note de bas de page Car"/>
    <w:basedOn w:val="Policepardfaut"/>
    <w:link w:val="Notedebasdepage"/>
    <w:uiPriority w:val="99"/>
    <w:rsid w:val="00ED66FB"/>
    <w:rPr>
      <w:rFonts w:ascii="Arial" w:hAnsi="Arial"/>
      <w:lang w:val="fr-FR" w:eastAsia="ja-JP"/>
    </w:rPr>
  </w:style>
  <w:style w:type="character" w:styleId="Appelnotedebasdep">
    <w:name w:val="footnote reference"/>
    <w:basedOn w:val="Policepardfaut"/>
    <w:uiPriority w:val="99"/>
    <w:unhideWhenUsed/>
    <w:rsid w:val="00ED66FB"/>
    <w:rPr>
      <w:vertAlign w:val="superscript"/>
    </w:rPr>
  </w:style>
  <w:style w:type="paragraph" w:styleId="Textedebulles">
    <w:name w:val="Balloon Text"/>
    <w:basedOn w:val="Normal"/>
    <w:link w:val="TextedebullesCar"/>
    <w:uiPriority w:val="99"/>
    <w:semiHidden/>
    <w:unhideWhenUsed/>
    <w:rsid w:val="0093484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34846"/>
    <w:rPr>
      <w:rFonts w:ascii="Lucida Grande" w:hAnsi="Lucida Grande" w:cs="Lucida Grande"/>
      <w:sz w:val="18"/>
      <w:szCs w:val="18"/>
      <w:lang w:val="fr-FR" w:eastAsia="fr-FR"/>
    </w:rPr>
  </w:style>
  <w:style w:type="paragraph" w:styleId="Paragraphedeliste">
    <w:name w:val="List Paragraph"/>
    <w:basedOn w:val="Normal"/>
    <w:uiPriority w:val="34"/>
    <w:qFormat/>
    <w:rsid w:val="00DD4C33"/>
    <w:pPr>
      <w:ind w:left="720"/>
      <w:contextualSpacing/>
    </w:pPr>
  </w:style>
  <w:style w:type="paragraph" w:styleId="NormalWeb">
    <w:name w:val="Normal (Web)"/>
    <w:basedOn w:val="Normal"/>
    <w:uiPriority w:val="99"/>
    <w:unhideWhenUsed/>
    <w:rsid w:val="005B4AAD"/>
    <w:pPr>
      <w:spacing w:before="100" w:beforeAutospacing="1" w:after="100" w:afterAutospacing="1"/>
    </w:pPr>
    <w:rPr>
      <w:rFonts w:ascii="Times" w:hAnsi="Times"/>
      <w:szCs w:val="20"/>
      <w:lang w:val="de-DE" w:eastAsia="de-DE"/>
    </w:rPr>
  </w:style>
  <w:style w:type="character" w:customStyle="1" w:styleId="apple-converted-space">
    <w:name w:val="apple-converted-space"/>
    <w:basedOn w:val="Policepardfaut"/>
    <w:rsid w:val="00375D65"/>
  </w:style>
  <w:style w:type="character" w:styleId="Lienhypertexte">
    <w:name w:val="Hyperlink"/>
    <w:basedOn w:val="Policepardfaut"/>
    <w:uiPriority w:val="99"/>
    <w:semiHidden/>
    <w:unhideWhenUsed/>
    <w:rsid w:val="00375D65"/>
    <w:rPr>
      <w:color w:val="0000FF"/>
      <w:u w:val="single"/>
    </w:rPr>
  </w:style>
  <w:style w:type="character" w:customStyle="1" w:styleId="Titre6Car">
    <w:name w:val="Titre 6 Car"/>
    <w:basedOn w:val="Policepardfaut"/>
    <w:link w:val="Titre6"/>
    <w:uiPriority w:val="9"/>
    <w:rsid w:val="00DA750E"/>
    <w:rPr>
      <w:rFonts w:asciiTheme="majorHAnsi" w:eastAsiaTheme="majorEastAsia" w:hAnsiTheme="majorHAnsi" w:cstheme="majorBidi"/>
      <w:i/>
      <w:iCs/>
      <w:color w:val="948A54" w:themeColor="background2" w:themeShade="80"/>
      <w:sz w:val="22"/>
      <w:lang w:val="fr-FR" w:eastAsia="fr-FR"/>
    </w:rPr>
  </w:style>
  <w:style w:type="character" w:customStyle="1" w:styleId="Titre7Car">
    <w:name w:val="Titre 7 Car"/>
    <w:basedOn w:val="Policepardfaut"/>
    <w:link w:val="Titre7"/>
    <w:uiPriority w:val="9"/>
    <w:rsid w:val="00DA750E"/>
    <w:rPr>
      <w:rFonts w:asciiTheme="majorHAnsi" w:eastAsiaTheme="majorEastAsia" w:hAnsiTheme="majorHAnsi" w:cstheme="majorBidi"/>
      <w:i/>
      <w:iCs/>
      <w:color w:val="404040" w:themeColor="text1" w:themeTint="BF"/>
      <w:sz w:val="22"/>
      <w:lang w:val="fr-FR" w:eastAsia="fr-FR"/>
    </w:rPr>
  </w:style>
  <w:style w:type="character" w:customStyle="1" w:styleId="Titre8Car">
    <w:name w:val="Titre 8 Car"/>
    <w:basedOn w:val="Policepardfaut"/>
    <w:link w:val="Titre8"/>
    <w:uiPriority w:val="9"/>
    <w:rsid w:val="00DA750E"/>
    <w:rPr>
      <w:rFonts w:asciiTheme="majorHAnsi" w:eastAsiaTheme="majorEastAsia" w:hAnsiTheme="majorHAnsi" w:cstheme="majorBidi"/>
      <w:color w:val="404040" w:themeColor="text1" w:themeTint="BF"/>
      <w:sz w:val="20"/>
      <w:szCs w:val="20"/>
      <w:lang w:val="fr-FR" w:eastAsia="fr-FR"/>
    </w:rPr>
  </w:style>
  <w:style w:type="table" w:styleId="Grilledutableau">
    <w:name w:val="Table Grid"/>
    <w:basedOn w:val="TableauNormal"/>
    <w:uiPriority w:val="59"/>
    <w:rsid w:val="00C16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wrapper">
    <w:name w:val="tagwrapper"/>
    <w:basedOn w:val="Policepardfaut"/>
    <w:rsid w:val="00B940BC"/>
  </w:style>
  <w:style w:type="character" w:styleId="lev">
    <w:name w:val="Strong"/>
    <w:basedOn w:val="Policepardfaut"/>
    <w:uiPriority w:val="22"/>
    <w:qFormat/>
    <w:rsid w:val="00B940BC"/>
    <w:rPr>
      <w:b/>
      <w:bCs/>
    </w:rPr>
  </w:style>
  <w:style w:type="character" w:customStyle="1" w:styleId="idcode">
    <w:name w:val="idcode"/>
    <w:basedOn w:val="Policepardfaut"/>
    <w:rsid w:val="00B940BC"/>
  </w:style>
  <w:style w:type="paragraph" w:customStyle="1" w:styleId="05Texte12Paragraphessuivants">
    <w:name w:val="05_Texte_1_2_Paragraphes suivants"/>
    <w:basedOn w:val="Normal"/>
    <w:rsid w:val="00042F63"/>
    <w:pPr>
      <w:tabs>
        <w:tab w:val="left" w:pos="255"/>
      </w:tabs>
      <w:spacing w:before="80" w:after="160"/>
      <w:ind w:firstLine="255"/>
      <w:jc w:val="both"/>
    </w:pPr>
    <w:rPr>
      <w:rFonts w:ascii="Garamond" w:hAnsi="Garamond" w:cstheme="minorBidi"/>
      <w:sz w:val="26"/>
      <w:szCs w:val="26"/>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1789">
      <w:bodyDiv w:val="1"/>
      <w:marLeft w:val="0"/>
      <w:marRight w:val="0"/>
      <w:marTop w:val="0"/>
      <w:marBottom w:val="0"/>
      <w:divBdr>
        <w:top w:val="none" w:sz="0" w:space="0" w:color="auto"/>
        <w:left w:val="none" w:sz="0" w:space="0" w:color="auto"/>
        <w:bottom w:val="none" w:sz="0" w:space="0" w:color="auto"/>
        <w:right w:val="none" w:sz="0" w:space="0" w:color="auto"/>
      </w:divBdr>
    </w:div>
    <w:div w:id="269627164">
      <w:bodyDiv w:val="1"/>
      <w:marLeft w:val="0"/>
      <w:marRight w:val="0"/>
      <w:marTop w:val="0"/>
      <w:marBottom w:val="0"/>
      <w:divBdr>
        <w:top w:val="none" w:sz="0" w:space="0" w:color="auto"/>
        <w:left w:val="none" w:sz="0" w:space="0" w:color="auto"/>
        <w:bottom w:val="none" w:sz="0" w:space="0" w:color="auto"/>
        <w:right w:val="none" w:sz="0" w:space="0" w:color="auto"/>
      </w:divBdr>
    </w:div>
    <w:div w:id="960382536">
      <w:bodyDiv w:val="1"/>
      <w:marLeft w:val="0"/>
      <w:marRight w:val="0"/>
      <w:marTop w:val="0"/>
      <w:marBottom w:val="0"/>
      <w:divBdr>
        <w:top w:val="none" w:sz="0" w:space="0" w:color="auto"/>
        <w:left w:val="none" w:sz="0" w:space="0" w:color="auto"/>
        <w:bottom w:val="none" w:sz="0" w:space="0" w:color="auto"/>
        <w:right w:val="none" w:sz="0" w:space="0" w:color="auto"/>
      </w:divBdr>
    </w:div>
    <w:div w:id="1572502592">
      <w:bodyDiv w:val="1"/>
      <w:marLeft w:val="0"/>
      <w:marRight w:val="0"/>
      <w:marTop w:val="0"/>
      <w:marBottom w:val="0"/>
      <w:divBdr>
        <w:top w:val="none" w:sz="0" w:space="0" w:color="auto"/>
        <w:left w:val="none" w:sz="0" w:space="0" w:color="auto"/>
        <w:bottom w:val="none" w:sz="0" w:space="0" w:color="auto"/>
        <w:right w:val="none" w:sz="0" w:space="0" w:color="auto"/>
      </w:divBdr>
    </w:div>
    <w:div w:id="1601136260">
      <w:bodyDiv w:val="1"/>
      <w:marLeft w:val="0"/>
      <w:marRight w:val="0"/>
      <w:marTop w:val="0"/>
      <w:marBottom w:val="0"/>
      <w:divBdr>
        <w:top w:val="none" w:sz="0" w:space="0" w:color="auto"/>
        <w:left w:val="none" w:sz="0" w:space="0" w:color="auto"/>
        <w:bottom w:val="none" w:sz="0" w:space="0" w:color="auto"/>
        <w:right w:val="none" w:sz="0" w:space="0" w:color="auto"/>
      </w:divBdr>
      <w:divsChild>
        <w:div w:id="136727470">
          <w:marLeft w:val="0"/>
          <w:marRight w:val="0"/>
          <w:marTop w:val="0"/>
          <w:marBottom w:val="0"/>
          <w:divBdr>
            <w:top w:val="none" w:sz="0" w:space="0" w:color="auto"/>
            <w:left w:val="none" w:sz="0" w:space="0" w:color="auto"/>
            <w:bottom w:val="none" w:sz="0" w:space="0" w:color="auto"/>
            <w:right w:val="none" w:sz="0" w:space="0" w:color="auto"/>
          </w:divBdr>
          <w:divsChild>
            <w:div w:id="752898814">
              <w:marLeft w:val="0"/>
              <w:marRight w:val="0"/>
              <w:marTop w:val="0"/>
              <w:marBottom w:val="0"/>
              <w:divBdr>
                <w:top w:val="none" w:sz="0" w:space="0" w:color="auto"/>
                <w:left w:val="none" w:sz="0" w:space="0" w:color="auto"/>
                <w:bottom w:val="none" w:sz="0" w:space="0" w:color="auto"/>
                <w:right w:val="none" w:sz="0" w:space="0" w:color="auto"/>
              </w:divBdr>
              <w:divsChild>
                <w:div w:id="8961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8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1139</Words>
  <Characters>6265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Zullino</dc:creator>
  <cp:keywords/>
  <dc:description/>
  <cp:lastModifiedBy>Webmaster ActionsAddictions</cp:lastModifiedBy>
  <cp:revision>4</cp:revision>
  <dcterms:created xsi:type="dcterms:W3CDTF">2017-06-02T09:52:00Z</dcterms:created>
  <dcterms:modified xsi:type="dcterms:W3CDTF">2017-06-02T09:56:00Z</dcterms:modified>
</cp:coreProperties>
</file>